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D31CB" w14:textId="77777777" w:rsidR="003B0A06" w:rsidRDefault="003B0A06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3298"/>
        <w:gridCol w:w="3252"/>
      </w:tblGrid>
      <w:tr w:rsidR="003B0A06" w14:paraId="2953FD8B" w14:textId="77777777">
        <w:tc>
          <w:tcPr>
            <w:tcW w:w="4206" w:type="dxa"/>
          </w:tcPr>
          <w:p w14:paraId="642C0DCA" w14:textId="77777777" w:rsidR="003B0A06" w:rsidRDefault="005430C2">
            <w:pPr>
              <w:pStyle w:val="Corps"/>
              <w:spacing w:after="60" w:line="240" w:lineRule="auto"/>
              <w:jc w:val="both"/>
              <w:rPr>
                <w:rFonts w:asciiTheme="minorHAnsi" w:eastAsia="Arial" w:hAnsiTheme="minorHAnsi" w:cstheme="minorHAnsi"/>
                <w:color w:val="0070C0"/>
                <w:sz w:val="23"/>
                <w:szCs w:val="23"/>
                <w:u w:color="33339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asciiTheme="minorHAnsi" w:hAnsiTheme="minorHAnsi"/>
                <w:noProof/>
                <w:color w:val="0070C0"/>
                <w:sz w:val="23"/>
                <w:szCs w:val="23"/>
                <w:u w:color="333399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drawing>
                <wp:anchor distT="0" distB="0" distL="114300" distR="114300" simplePos="0" relativeHeight="251663360" behindDoc="0" locked="0" layoutInCell="1" allowOverlap="1" wp14:anchorId="2C48320D" wp14:editId="68B4D6DD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45085</wp:posOffset>
                  </wp:positionV>
                  <wp:extent cx="2333625" cy="775335"/>
                  <wp:effectExtent l="0" t="0" r="9525" b="5715"/>
                  <wp:wrapTopAndBottom/>
                  <wp:docPr id="1" name="Picture 1" descr="C:\Users\Gabriel\Documents\A IICI\3 IICI governance management templates\New IICI logos etc\IICI-logo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Gabriel\Documents\A IICI\3 IICI governance management templates\New IICI logos etc\IICI-logo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8" w:type="dxa"/>
          </w:tcPr>
          <w:p w14:paraId="0919DE72" w14:textId="77777777" w:rsidR="003B0A06" w:rsidRDefault="003B0A06">
            <w:pPr>
              <w:pStyle w:val="Corps"/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  <w:p w14:paraId="407769A5" w14:textId="77777777" w:rsidR="003B0A06" w:rsidRDefault="005430C2">
            <w:pPr>
              <w:pStyle w:val="Corps"/>
              <w:spacing w:after="60" w:line="240" w:lineRule="auto"/>
              <w:jc w:val="both"/>
              <w:rPr>
                <w:rFonts w:asciiTheme="minorHAnsi" w:eastAsia="Arial" w:hAnsiTheme="minorHAnsi" w:cstheme="minorHAnsi"/>
                <w:color w:val="0070C0"/>
                <w:sz w:val="23"/>
                <w:szCs w:val="23"/>
                <w:u w:color="33339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asciiTheme="minorHAnsi" w:hAnsiTheme="minorHAnsi"/>
                <w:sz w:val="23"/>
                <w:szCs w:val="2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CA3DAB0" wp14:editId="35097C30">
                  <wp:extent cx="1333500" cy="352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</w:tcPr>
          <w:p w14:paraId="401CBB8E" w14:textId="77777777" w:rsidR="003B0A06" w:rsidRDefault="005430C2">
            <w:pPr>
              <w:pStyle w:val="Corps"/>
              <w:spacing w:after="60" w:line="240" w:lineRule="auto"/>
              <w:jc w:val="both"/>
              <w:rPr>
                <w:rFonts w:asciiTheme="minorHAnsi" w:eastAsia="Arial" w:hAnsiTheme="minorHAnsi" w:cstheme="minorHAnsi"/>
                <w:color w:val="0070C0"/>
                <w:sz w:val="23"/>
                <w:szCs w:val="23"/>
                <w:u w:color="33339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asciiTheme="minorHAnsi" w:hAnsiTheme="minorHAnsi"/>
                <w:noProof/>
                <w:sz w:val="23"/>
                <w:szCs w:val="23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47EE06CB" wp14:editId="11876CEB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45085</wp:posOffset>
                  </wp:positionV>
                  <wp:extent cx="1198880" cy="685800"/>
                  <wp:effectExtent l="0" t="0" r="1270" b="0"/>
                  <wp:wrapThrough wrapText="bothSides">
                    <wp:wrapPolygon edited="0">
                      <wp:start x="0" y="0"/>
                      <wp:lineTo x="0" y="21000"/>
                      <wp:lineTo x="9610" y="21000"/>
                      <wp:lineTo x="9610" y="19200"/>
                      <wp:lineTo x="21280" y="16800"/>
                      <wp:lineTo x="21280" y="12600"/>
                      <wp:lineTo x="14758" y="9600"/>
                      <wp:lineTo x="5835" y="0"/>
                      <wp:lineTo x="0" y="0"/>
                    </wp:wrapPolygon>
                  </wp:wrapThrough>
                  <wp:docPr id="15" name="Picture 1" descr="FCO_UK_PS_RGB__SML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" descr="FCO_UK_PS_RGB__SML_N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3297DD" w14:textId="77777777" w:rsidR="003B0A06" w:rsidRDefault="00135D47">
      <w:pPr>
        <w:pStyle w:val="Corps"/>
        <w:spacing w:after="60" w:line="240" w:lineRule="auto"/>
        <w:jc w:val="both"/>
        <w:rPr>
          <w:rFonts w:asciiTheme="minorHAnsi" w:eastAsia="Arial" w:hAnsiTheme="minorHAnsi" w:cstheme="minorHAnsi"/>
          <w:color w:val="auto"/>
          <w:sz w:val="23"/>
          <w:szCs w:val="23"/>
          <w:u w:color="333399"/>
        </w:rPr>
      </w:pPr>
      <w:r>
        <w:rPr>
          <w:rFonts w:asciiTheme="minorHAnsi" w:hAnsiTheme="minorHAnsi"/>
          <w:color w:val="auto"/>
          <w:sz w:val="23"/>
          <w:szCs w:val="23"/>
          <w:u w:color="333399"/>
        </w:rPr>
        <w:pict w14:anchorId="136A3EAD">
          <v:rect id="_x0000_i1025" style="width:538.3pt;height:.05pt" o:hralign="center" o:hrstd="t" o:hr="t" fillcolor="#a0a0a0" stroked="f"/>
        </w:pict>
      </w:r>
    </w:p>
    <w:p w14:paraId="2DF8AF03" w14:textId="77777777" w:rsidR="003B0A06" w:rsidRDefault="003B0A06">
      <w:pPr>
        <w:pStyle w:val="Corps"/>
        <w:spacing w:after="0" w:line="240" w:lineRule="auto"/>
        <w:jc w:val="center"/>
        <w:rPr>
          <w:rFonts w:asciiTheme="minorHAnsi" w:hAnsiTheme="minorHAnsi"/>
          <w:b/>
          <w:bCs/>
          <w:color w:val="2E74B5" w:themeColor="accent1" w:themeShade="BF"/>
          <w:sz w:val="23"/>
          <w:szCs w:val="23"/>
          <w:u w:color="333399"/>
        </w:rPr>
      </w:pPr>
    </w:p>
    <w:p w14:paraId="385EC2A2" w14:textId="77777777" w:rsidR="003B0A06" w:rsidRDefault="005430C2">
      <w:pPr>
        <w:pStyle w:val="Corps"/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2E74B5" w:themeColor="accent1" w:themeShade="BF"/>
          <w:sz w:val="23"/>
          <w:szCs w:val="23"/>
          <w:u w:color="333399"/>
        </w:rPr>
      </w:pPr>
      <w:r>
        <w:rPr>
          <w:rFonts w:asciiTheme="minorHAnsi" w:hAnsiTheme="minorHAnsi"/>
          <w:b/>
          <w:bCs/>
          <w:color w:val="2E74B5" w:themeColor="accent1" w:themeShade="BF"/>
          <w:sz w:val="23"/>
          <w:szCs w:val="23"/>
          <w:u w:color="333399"/>
        </w:rPr>
        <w:t>USULI WA UTAFITI NA RASIMU YA KANUNI YA MAADILI YA KIMATAIFA KWA AJILI YA KUREKODI NA KUCHUNGUZA UKATILI WA KINGONO UNAOHUSIANA NA MGOGORO (“KANUNI YA MAADILI YA MURAD”)</w:t>
      </w:r>
    </w:p>
    <w:p w14:paraId="265D91B3" w14:textId="6D493A09" w:rsidR="003B0A06" w:rsidRDefault="005430C2">
      <w:pPr>
        <w:pStyle w:val="Corps"/>
        <w:spacing w:after="0" w:line="240" w:lineRule="auto"/>
        <w:jc w:val="center"/>
        <w:rPr>
          <w:rFonts w:asciiTheme="minorHAnsi" w:eastAsia="Arial" w:hAnsiTheme="minorHAnsi" w:cstheme="minorHAnsi"/>
          <w:b/>
          <w:bCs/>
          <w:i/>
          <w:color w:val="2E74B5" w:themeColor="accent1" w:themeShade="BF"/>
          <w:sz w:val="23"/>
          <w:szCs w:val="23"/>
          <w:u w:color="333399"/>
          <w:lang w:val="en-US"/>
        </w:rPr>
      </w:pPr>
      <w:r>
        <w:rPr>
          <w:rFonts w:asciiTheme="minorHAnsi" w:hAnsiTheme="minorHAnsi"/>
          <w:b/>
          <w:bCs/>
          <w:i/>
          <w:color w:val="2E74B5" w:themeColor="accent1" w:themeShade="BF"/>
          <w:sz w:val="23"/>
          <w:szCs w:val="23"/>
          <w:u w:color="333399"/>
          <w:lang w:val="en-US"/>
        </w:rPr>
        <w:t>JUNI</w:t>
      </w:r>
      <w:r>
        <w:rPr>
          <w:rFonts w:asciiTheme="minorHAnsi" w:hAnsiTheme="minorHAnsi"/>
          <w:b/>
          <w:bCs/>
          <w:i/>
          <w:color w:val="2E74B5" w:themeColor="accent1" w:themeShade="BF"/>
          <w:sz w:val="23"/>
          <w:szCs w:val="23"/>
          <w:u w:color="333399"/>
        </w:rPr>
        <w:t xml:space="preserve"> 2020</w:t>
      </w:r>
      <w:r>
        <w:rPr>
          <w:rFonts w:asciiTheme="minorHAnsi" w:hAnsiTheme="minorHAnsi"/>
          <w:b/>
          <w:bCs/>
          <w:i/>
          <w:color w:val="2E74B5" w:themeColor="accent1" w:themeShade="BF"/>
          <w:sz w:val="23"/>
          <w:szCs w:val="23"/>
          <w:u w:color="333399"/>
          <w:lang w:val="en-US"/>
        </w:rPr>
        <w:t xml:space="preserve"> </w:t>
      </w:r>
    </w:p>
    <w:p w14:paraId="6EAB597D" w14:textId="77777777" w:rsidR="003B0A06" w:rsidRDefault="003B0A06">
      <w:pPr>
        <w:pStyle w:val="Corps"/>
        <w:spacing w:after="0" w:line="240" w:lineRule="auto"/>
        <w:ind w:left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</w:p>
    <w:p w14:paraId="3E950BF8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Utafiti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unajumuisha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kurekodi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kuchunguza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.</w:t>
      </w:r>
      <w:r>
        <w:rPr>
          <w:rStyle w:val="FootnoteReference"/>
          <w:rFonts w:asciiTheme="minorHAnsi" w:eastAsia="Arial" w:hAnsiTheme="minorHAnsi" w:cstheme="minorHAnsi"/>
          <w:sz w:val="23"/>
          <w:szCs w:val="23"/>
          <w:u w:color="333399"/>
        </w:rPr>
        <w:footnoteReference w:id="1"/>
      </w:r>
      <w:r>
        <w:rPr>
          <w:rFonts w:asciiTheme="minorHAnsi" w:hAnsiTheme="minorHAnsi"/>
          <w:sz w:val="23"/>
          <w:szCs w:val="23"/>
          <w:u w:color="333399"/>
        </w:rPr>
        <w:t xml:space="preserve">  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imeambatishwa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kwenye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Kiambatisho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imepewa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jina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la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malenga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ushairi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Tuzo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Amani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Nobel, Nadia Murad,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jina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ambalo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linaakisi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lengo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la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kutanguliza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Utafiti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pia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unaonesha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maendeleo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inaelezea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mchakato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mashauriano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</w:p>
    <w:p w14:paraId="76F8F0CC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Wazo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la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lilianzishwa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Taasisi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Uhalifu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(IICI). </w:t>
      </w:r>
      <w:proofErr w:type="spellStart"/>
      <w:r>
        <w:rPr>
          <w:rFonts w:asciiTheme="minorHAnsi" w:hAnsiTheme="minorHAnsi"/>
          <w:sz w:val="23"/>
          <w:szCs w:val="23"/>
        </w:rPr>
        <w:t>Mradi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kutengeneza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Kanuni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hii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maadili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ushirikiano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kati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IICI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Mradi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Kuzuia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(PSVI) </w:t>
      </w:r>
    </w:p>
    <w:p w14:paraId="473ABBCB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Kutengeneza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mashauriano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kumekuwa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mchakato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mkubwa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utafiti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linganishi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majadiliano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awali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"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"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pamoja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wadau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r>
        <w:rPr>
          <w:rFonts w:asciiTheme="minorHAnsi" w:hAnsiTheme="minorHAnsi"/>
          <w:sz w:val="23"/>
          <w:szCs w:val="23"/>
          <w:u w:color="333399"/>
          <w:lang w:val="en-US"/>
        </w:rPr>
        <w:t>166</w:t>
      </w:r>
      <w:r>
        <w:rPr>
          <w:rFonts w:asciiTheme="minorHAnsi" w:hAnsiTheme="minorHAnsi"/>
          <w:sz w:val="23"/>
          <w:szCs w:val="23"/>
          <w:u w:color="333399"/>
        </w:rPr>
        <w:t>.</w:t>
      </w:r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itazinduliwa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rasmi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mashauriano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ndani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miezi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ijayo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Majadiliano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mchakato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muda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mrefu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kutekeleza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iliyokamilika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kutahusisha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wadau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duniani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kote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.</w:t>
      </w:r>
    </w:p>
    <w:p w14:paraId="334333FD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Malengo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yanayohusiana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Murad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mchakato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unaohusika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:</w:t>
      </w:r>
    </w:p>
    <w:p w14:paraId="342E3133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Kuchuja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kuanzia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msingi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vilivyopo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badala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kutengeneza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vipya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muhimu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kurekodi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njia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salama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fanisi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inayomlenga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kupitia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utengenezaji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utekelezaji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inayoungwa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mkono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.</w:t>
      </w:r>
      <w:r>
        <w:rPr>
          <w:rStyle w:val="FootnoteReference"/>
          <w:rFonts w:asciiTheme="minorHAnsi" w:eastAsia="Arial" w:hAnsiTheme="minorHAnsi" w:cstheme="minorHAnsi"/>
          <w:sz w:val="23"/>
          <w:szCs w:val="23"/>
          <w:u w:color="333399"/>
        </w:rPr>
        <w:footnoteReference w:id="2"/>
      </w:r>
      <w:r>
        <w:rPr>
          <w:rFonts w:asciiTheme="minorHAnsi" w:hAnsiTheme="minorHAnsi"/>
          <w:sz w:val="23"/>
          <w:szCs w:val="23"/>
          <w:u w:color="333399"/>
        </w:rPr>
        <w:t xml:space="preserve"> </w:t>
      </w:r>
    </w:p>
    <w:p w14:paraId="6B224585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Kuhusiana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michakato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kurekodi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kuimarisha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heshima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utimizaji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binadamu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shahidi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ikiwa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pamoja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utu,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faragha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afya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usalama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ustawi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tiba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maendeleo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.</w:t>
      </w:r>
    </w:p>
    <w:p w14:paraId="1CD1F0E9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Kuzuia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madhara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zaidi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ikiwa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pamoja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kupewa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kiwewe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tena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walichosababishiwa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</w:p>
    <w:p w14:paraId="3D13DC35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r>
        <w:rPr>
          <w:rFonts w:asciiTheme="minorHAnsi" w:hAnsiTheme="minorHAnsi"/>
          <w:sz w:val="23"/>
          <w:szCs w:val="23"/>
          <w:u w:color="333399"/>
        </w:rPr>
        <w:t xml:space="preserve">Kwa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ujumla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kuimarisha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ufanisi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jitihada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kuandika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kuimarisha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uwezekano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matokeo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bora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zaidi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hatimaye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wale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wanaoandika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jumuiya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pana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husika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.</w:t>
      </w:r>
    </w:p>
    <w:p w14:paraId="3DF3B49F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lastRenderedPageBreak/>
        <w:t>Kuweka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mifumo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usaidizi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mwongozo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kuhakikisha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wote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kujizatiti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kufuata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majukumu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bila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kutengeneza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vikwazo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vyovyote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visivyoondoleka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wale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wako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tayari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kufanya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maslahi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mapana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</w:p>
    <w:p w14:paraId="496509A8" w14:textId="77777777" w:rsidR="003B0A06" w:rsidRDefault="003B0A06">
      <w:pPr>
        <w:pStyle w:val="Corps"/>
        <w:spacing w:after="80" w:line="240" w:lineRule="auto"/>
        <w:ind w:left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</w:p>
    <w:p w14:paraId="44306053" w14:textId="77777777" w:rsidR="003B0A06" w:rsidRDefault="005430C2">
      <w:pPr>
        <w:pStyle w:val="Corps"/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color w:val="2E74B5" w:themeColor="accent1" w:themeShade="BF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Kanuni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hii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ya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Maadili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inalenga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kushughulikia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tatizo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gani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?</w:t>
      </w:r>
    </w:p>
    <w:p w14:paraId="0EEC3862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r>
        <w:rPr>
          <w:rFonts w:asciiTheme="minorHAnsi" w:hAnsiTheme="minorHAnsi"/>
          <w:sz w:val="23"/>
          <w:szCs w:val="23"/>
          <w:u w:color="333399"/>
        </w:rPr>
        <w:t xml:space="preserve">Wale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wanaandika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kuchunguza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kufuatilia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kufanya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utafiti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ripoti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("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kuandika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")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wanapaswa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kuongozwa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sheria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iliyopo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kuanzia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namna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bora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utekelezaji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namna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nzuri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kuandika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hujumuisha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kuandika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utetezi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ufuatailiaji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ripoti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binadamu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utafutaji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ukweli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mpito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maamuzi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mahakama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kiraia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kufungua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madai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kimkakati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madai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hifadhi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makusudi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makosa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uhalifu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Kuna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machapisho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kadhaa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kiufundi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sekta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mbalimbali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yanaangazia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mwongozo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namna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bora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utekelezaji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Yanajumuisha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Itifaki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kuhusu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Uchunguzi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Kijinsia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Mgogoro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(2017).</w:t>
      </w:r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ripoti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zinazoongezeka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baadhi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kuanzia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bodi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Mashirikia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Yasiyo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Kiserikiali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(NGO)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wafadhili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hawajui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hawatumii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miongozo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iliyopo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</w:p>
    <w:p w14:paraId="173BAE1E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Sababu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kushindwa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huko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hujumuisha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kwamba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wengine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: </w:t>
      </w:r>
    </w:p>
    <w:p w14:paraId="6793764F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wanaona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mwongozo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mrefu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mgumu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kuutumia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mara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nyingi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mazingira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rasilimali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chache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wanaona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vigumu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kubainisha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kuanzia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msingi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miongoni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mingozo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3"/>
          <w:szCs w:val="23"/>
          <w:u w:color="333399"/>
        </w:rPr>
        <w:t>mingi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;</w:t>
      </w:r>
      <w:proofErr w:type="gramEnd"/>
    </w:p>
    <w:p w14:paraId="1F2EA47F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kukosea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lakini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njema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wanaweka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mkazo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kwenye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idadi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waliohojiwa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wanahitaji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kupata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ushuhuda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haraka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badala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kupaswa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kufuata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vitendo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salama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vyenye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ufanisi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huheshimu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maslahi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ikiwa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pamoja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maslahi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mapana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3"/>
          <w:szCs w:val="23"/>
          <w:u w:color="333399"/>
        </w:rPr>
        <w:t>watoto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;</w:t>
      </w:r>
      <w:proofErr w:type="gramEnd"/>
    </w:p>
    <w:p w14:paraId="5B694FE9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hufanya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kujitenga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bila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kushirikiana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wengineo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wanawahoji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kurudiarudia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yasiyo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lazima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mara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nyingi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kusababisha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kiwewe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tena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</w:p>
    <w:p w14:paraId="722B8B30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wanaweka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kipeumbele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kwenye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kimakosa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wakati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vyanzo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mbadala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taarifa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; au</w:t>
      </w:r>
    </w:p>
    <w:p w14:paraId="0B879FB6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wanaweka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kipaumbele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kufikia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malengo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binafsi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badala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kuheshimu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matamanio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ikiwa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pamoja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kupata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tiba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yenye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ufanisi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kupata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ikiwa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ndilo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hitaji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lao).    </w:t>
      </w:r>
    </w:p>
    <w:p w14:paraId="6D06B28D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wameelezea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baadhi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matatizo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kulingana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vile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wanavyoona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pia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wamebainisha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matatizo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usalama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matumizi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ufanisi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kurekodi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Matatizo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hujumuisha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: </w:t>
      </w:r>
    </w:p>
    <w:p w14:paraId="34FCB639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kujirudia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yasiyo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lazima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bila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kujaribu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kujaribu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kidogo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kuratibu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kuepuka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kufanya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3"/>
          <w:szCs w:val="23"/>
          <w:u w:color="333399"/>
        </w:rPr>
        <w:t>tena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;</w:t>
      </w:r>
      <w:proofErr w:type="gramEnd"/>
    </w:p>
    <w:p w14:paraId="5DE76ADE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</w:rPr>
        <w:t>mahojiano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yamefanywa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mtu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ambaye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hana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mafunzo</w:t>
      </w:r>
      <w:proofErr w:type="spellEnd"/>
      <w:r>
        <w:rPr>
          <w:rFonts w:asciiTheme="minorHAnsi" w:hAnsiTheme="minorHAnsi"/>
          <w:sz w:val="23"/>
          <w:szCs w:val="23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</w:rPr>
        <w:t>asiye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ujuzi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kutumia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mbnu</w:t>
      </w:r>
      <w:proofErr w:type="spellEnd"/>
      <w:r>
        <w:rPr>
          <w:rFonts w:asciiTheme="minorHAnsi" w:hAnsiTheme="minorHAnsi"/>
          <w:sz w:val="23"/>
          <w:szCs w:val="23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</w:rPr>
        <w:t>haraka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zisizo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ufanisi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zisizo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salama</w:t>
      </w:r>
      <w:proofErr w:type="spellEnd"/>
      <w:r>
        <w:rPr>
          <w:rFonts w:asciiTheme="minorHAnsi" w:hAnsiTheme="minorHAnsi"/>
          <w:sz w:val="23"/>
          <w:szCs w:val="23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</w:rPr>
        <w:t>vinginevyo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njia</w:t>
      </w:r>
      <w:proofErr w:type="spellEnd"/>
      <w:r>
        <w:rPr>
          <w:rFonts w:asciiTheme="minorHAnsi" w:hAnsiTheme="minorHAnsi"/>
          <w:sz w:val="23"/>
          <w:szCs w:val="23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</w:rPr>
        <w:t>hatari</w:t>
      </w:r>
      <w:proofErr w:type="spellEnd"/>
      <w:r>
        <w:rPr>
          <w:rFonts w:asciiTheme="minorHAnsi" w:hAnsiTheme="minorHAnsi"/>
          <w:sz w:val="23"/>
          <w:szCs w:val="23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</w:rPr>
        <w:t>kutozingatia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muktadha</w:t>
      </w:r>
      <w:proofErr w:type="spellEnd"/>
      <w:r>
        <w:rPr>
          <w:rFonts w:asciiTheme="minorHAnsi" w:hAnsiTheme="minorHAnsi"/>
          <w:sz w:val="23"/>
          <w:szCs w:val="23"/>
        </w:rPr>
        <w:t xml:space="preserve">, yote </w:t>
      </w:r>
      <w:proofErr w:type="spellStart"/>
      <w:r>
        <w:rPr>
          <w:rFonts w:asciiTheme="minorHAnsi" w:hAnsiTheme="minorHAnsi"/>
          <w:sz w:val="23"/>
          <w:szCs w:val="23"/>
        </w:rPr>
        <w:t>hayo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yanaweza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yasifanikiwe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kufikia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lengo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ambalo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kwalo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mhanga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ametoa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taarifa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3"/>
          <w:szCs w:val="23"/>
        </w:rPr>
        <w:t>zake</w:t>
      </w:r>
      <w:proofErr w:type="spellEnd"/>
      <w:r>
        <w:rPr>
          <w:rFonts w:asciiTheme="minorHAnsi" w:hAnsiTheme="minorHAnsi"/>
          <w:sz w:val="23"/>
          <w:szCs w:val="23"/>
        </w:rPr>
        <w:t>;</w:t>
      </w:r>
      <w:proofErr w:type="gramEnd"/>
    </w:p>
    <w:p w14:paraId="11FBAF67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waandika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hawajui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njia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mbinu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zinaweza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kusababisha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madhara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kuwapatia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tena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kiwewe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;</w:t>
      </w:r>
      <w:proofErr w:type="gramEnd"/>
    </w:p>
    <w:p w14:paraId="7F84B358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taratibu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kuomba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idhini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zisizojitosheleza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zenye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msukumo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mkubwa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hazimpatii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maelezo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kamili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machaguo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hatari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muda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nafasi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kufanya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machanguzi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wenyewe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kutopokea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majibu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matokeo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3"/>
          <w:szCs w:val="23"/>
          <w:u w:color="333399"/>
        </w:rPr>
        <w:t>walivyoahidiwa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;</w:t>
      </w:r>
      <w:proofErr w:type="gramEnd"/>
    </w:p>
    <w:p w14:paraId="20E12843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ukosefu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usaidizi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matibabu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saikolojia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kijamii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huenda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wakauhitaji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kufuatia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uzoefu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sababu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athari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yanayosababisha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kiwewe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tena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;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</w:p>
    <w:p w14:paraId="78D25E64" w14:textId="77777777" w:rsidR="003B0A06" w:rsidRDefault="005430C2">
      <w:pPr>
        <w:pStyle w:val="Corps"/>
        <w:numPr>
          <w:ilvl w:val="1"/>
          <w:numId w:val="1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lastRenderedPageBreak/>
        <w:t>mipango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hafifu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ulinzi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hatari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nyinginezo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miktadha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husika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ikiwa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pamoja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kukutana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maeneo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ambapo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kushuhudiwa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kusikilizwa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kuingiliwa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wengine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.</w:t>
      </w:r>
    </w:p>
    <w:p w14:paraId="397C0A2E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Vitendo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kuandika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fanisi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salama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njema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namna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yoyote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kusababisha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kuzidisha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madhara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waliyoyapata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Huharibu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uwezekano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kupata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mfano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ikiwa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yaliyorudiwa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yatasababisha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zisizo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linganifu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zisizo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sahihi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Huhafifisha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heshima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binadamu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nyinginezo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huenda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ikahafifisha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imani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utawala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sheria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mifumo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mingineyo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utawala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kushughulikia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Vitendo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kuandika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vinahafifisha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kuanzia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nadra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ufanisi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haviongezi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thamani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kile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ambacho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kiliahidiwa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  </w:t>
      </w:r>
    </w:p>
    <w:p w14:paraId="669F5742" w14:textId="77777777" w:rsidR="003B0A06" w:rsidRDefault="003B0A06">
      <w:pPr>
        <w:pStyle w:val="Corps"/>
        <w:spacing w:after="80" w:line="240" w:lineRule="auto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</w:p>
    <w:p w14:paraId="09E362EF" w14:textId="77777777" w:rsidR="003B0A06" w:rsidRDefault="005430C2">
      <w:pPr>
        <w:pStyle w:val="Corps"/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b/>
          <w:bCs/>
          <w:color w:val="0070C0"/>
          <w:sz w:val="23"/>
          <w:szCs w:val="23"/>
          <w:u w:val="single" w:color="333399"/>
        </w:rPr>
      </w:pPr>
      <w:proofErr w:type="spellStart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</w:rPr>
        <w:t>Kanuni</w:t>
      </w:r>
      <w:proofErr w:type="spellEnd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</w:rPr>
        <w:t>ya</w:t>
      </w:r>
      <w:proofErr w:type="spellEnd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</w:rPr>
        <w:t>Maadili</w:t>
      </w:r>
      <w:proofErr w:type="spellEnd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</w:rPr>
        <w:t>ya</w:t>
      </w:r>
      <w:proofErr w:type="spellEnd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</w:rPr>
        <w:t xml:space="preserve"> Murad </w:t>
      </w:r>
      <w:proofErr w:type="spellStart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</w:rPr>
        <w:t>inaweza</w:t>
      </w:r>
      <w:proofErr w:type="spellEnd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</w:rPr>
        <w:t>kusaidiaje</w:t>
      </w:r>
      <w:proofErr w:type="spellEnd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</w:rPr>
        <w:t>?</w:t>
      </w:r>
    </w:p>
    <w:p w14:paraId="73572A23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r>
        <w:rPr>
          <w:rFonts w:asciiTheme="minorHAnsi" w:hAnsiTheme="minorHAnsi"/>
          <w:sz w:val="23"/>
          <w:szCs w:val="23"/>
          <w:u w:color="333399"/>
        </w:rPr>
        <w:t xml:space="preserve">Ni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jisni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gani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wadau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kuhimiza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ufanisi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kusaidia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jumuiya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namna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bora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kuandika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kufanya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duniani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kote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?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Tunaweza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kuhakikisha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vipi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unafanyika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pale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ambapo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lazima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ndicho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kitu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ambacho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wanakitaka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?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Kwamba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ipi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salama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yenye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ufanisi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inayomlenga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huheshimu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malengo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? Je,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tunaweza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kuhakikishaje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kwamba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unaheshimu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majukumu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wengine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wanaofanya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?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Suluhisho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linaweza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ikizingatiwa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kutekelezwa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serikali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Mashirika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Umoja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mashirika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mengineyo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yanayoshirikiana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serikali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polisi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mamlaka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mengineyo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mashirika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kiraia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wafadhili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;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inatumika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bila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anayeshughulika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kusimamia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kuomba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anatoa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fedha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anatumia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wengine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kuchukua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au yule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anatumia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taarifa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ushahidi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uliokusanywa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wengine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</w:p>
    <w:p w14:paraId="71F86D35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inayoungwa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mkono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yenyewe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haitaweza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kuimarisha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muda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mfupi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tu.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mchakato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unaohusisha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tathmini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binafsi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mazungumzo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mafunzo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usaidizi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pamoja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ushirikiano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sekta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zote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baina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wadau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Itahitaji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mapitio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mbinu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sera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taratibu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zilizopo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Itahitaji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jitihada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pamoja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kadri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muda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unavyokwenda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uondoaji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vichocheo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usiokuwa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ufanisi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uimarishaji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motisha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inayomlenga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Kwa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ufupi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itahitaji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urekebishaji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tena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mfumo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ikolojia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hufanyika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 </w:t>
      </w:r>
    </w:p>
    <w:p w14:paraId="62828B0E" w14:textId="77777777" w:rsidR="003B0A06" w:rsidRPr="00930867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Wakati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mazungumzo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awali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Julai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2019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Februari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2020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takribani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r>
        <w:rPr>
          <w:rFonts w:asciiTheme="minorHAnsi" w:hAnsiTheme="minorHAnsi"/>
          <w:sz w:val="23"/>
          <w:szCs w:val="23"/>
          <w:u w:color="333399"/>
          <w:lang w:val="en-US"/>
        </w:rPr>
        <w:t>166</w:t>
      </w:r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wadau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sekta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maeneo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mbalimbali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walionesha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kuunga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mkono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mchango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mzuri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kushughulikia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matatizo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yaliyoainishwa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kufikia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malengo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yaliyowekwa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aya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</w:rPr>
        <w:t xml:space="preserve"> 4. </w:t>
      </w:r>
    </w:p>
    <w:p w14:paraId="451D7B37" w14:textId="77777777" w:rsidR="003B0A06" w:rsidRDefault="003B0A06">
      <w:pPr>
        <w:pStyle w:val="Corps"/>
        <w:spacing w:after="80" w:line="240" w:lineRule="auto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</w:p>
    <w:p w14:paraId="170CD2BC" w14:textId="77777777" w:rsidR="003B0A06" w:rsidRDefault="005430C2">
      <w:pPr>
        <w:pStyle w:val="Corps"/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b/>
          <w:bCs/>
          <w:color w:val="0070C0"/>
          <w:sz w:val="23"/>
          <w:szCs w:val="23"/>
          <w:u w:val="single" w:color="333399"/>
          <w:lang w:val="fr-FR"/>
        </w:rPr>
      </w:pPr>
      <w:proofErr w:type="spellStart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  <w:lang w:val="fr-FR"/>
        </w:rPr>
        <w:t>Tangazo</w:t>
      </w:r>
      <w:proofErr w:type="spellEnd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  <w:lang w:val="fr-FR"/>
        </w:rPr>
        <w:t>hati</w:t>
      </w:r>
      <w:proofErr w:type="spellEnd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  <w:lang w:val="fr-FR"/>
        </w:rPr>
        <w:t>ya</w:t>
      </w:r>
      <w:proofErr w:type="spellEnd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70C0"/>
          <w:sz w:val="23"/>
          <w:szCs w:val="23"/>
          <w:u w:val="single" w:color="333399"/>
          <w:lang w:val="fr-FR"/>
        </w:rPr>
        <w:t>mhanga</w:t>
      </w:r>
      <w:proofErr w:type="spellEnd"/>
    </w:p>
    <w:p w14:paraId="61FD4365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  <w:lang w:val="fr-FR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mwisho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itaambatana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tangazo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lililoandaliwa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na IICI,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pamoja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hati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mhanga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ili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kusaidia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matumizi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hiyo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miktadha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mbalimbali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>.</w:t>
      </w:r>
      <w:r>
        <w:rPr>
          <w:rStyle w:val="FootnoteReference"/>
          <w:rFonts w:asciiTheme="minorHAnsi" w:eastAsia="Arial" w:hAnsiTheme="minorHAnsi" w:cstheme="minorHAnsi"/>
          <w:sz w:val="23"/>
          <w:szCs w:val="23"/>
          <w:u w:color="333399"/>
        </w:rPr>
        <w:footnoteReference w:id="3"/>
      </w:r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</w:p>
    <w:p w14:paraId="4C0F765F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  <w:lang w:val="fr-FR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Tangazo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litaunganisha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mazingatio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msingi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nyenzo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muhimu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miongozo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marejeo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vyanzo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sheria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Tangazo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pia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litajumuisha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njia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jumuishi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za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kujifunza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utekelezaji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,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za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kiubunifu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ili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kutumia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hii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sekta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miktadha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yote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,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ndani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aina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tofauti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za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uhaba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rasilimali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uhalisia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. </w:t>
      </w:r>
    </w:p>
    <w:p w14:paraId="083CFDF2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  <w:lang w:val="fr-FR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lastRenderedPageBreak/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wataonekana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kwenye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hati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mhanga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wakionesha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mitazamo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yao.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Hati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hii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itawasaidia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waandika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kuelewa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kile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ambacho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wanahitaji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kutaka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kujihusisha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nao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Itawasaidia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waandika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wachunguzi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kuelewa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vizuri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kutumia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fr-FR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fr-FR"/>
        </w:rPr>
        <w:t xml:space="preserve">.  </w:t>
      </w:r>
    </w:p>
    <w:p w14:paraId="26E6E1D1" w14:textId="77777777" w:rsidR="003B0A06" w:rsidRDefault="003B0A06">
      <w:pPr>
        <w:pStyle w:val="Corps"/>
        <w:spacing w:after="80" w:line="240" w:lineRule="auto"/>
        <w:jc w:val="both"/>
        <w:rPr>
          <w:rFonts w:asciiTheme="minorHAnsi" w:eastAsia="Arial" w:hAnsiTheme="minorHAnsi" w:cstheme="minorHAnsi"/>
          <w:b/>
          <w:bCs/>
          <w:sz w:val="23"/>
          <w:szCs w:val="23"/>
          <w:u w:color="333399"/>
          <w:lang w:val="fr-FR"/>
        </w:rPr>
      </w:pPr>
    </w:p>
    <w:p w14:paraId="0271CB8C" w14:textId="77777777" w:rsidR="003B0A06" w:rsidRDefault="005430C2">
      <w:pPr>
        <w:pStyle w:val="Corps"/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</w:pP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>Mchakato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 xml:space="preserve"> na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>mbinu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>za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>kuwezesha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>kuzindua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>rasimu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>ya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>Kanuni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>ya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  <w:lang w:val="fr-FR"/>
        </w:rPr>
        <w:t xml:space="preserve"> Murad</w:t>
      </w:r>
      <w:r>
        <w:rPr>
          <w:rFonts w:asciiTheme="minorHAnsi" w:hAnsiTheme="minorHAnsi"/>
          <w:color w:val="2E74B5" w:themeColor="accent1" w:themeShade="BF"/>
          <w:sz w:val="23"/>
          <w:szCs w:val="23"/>
          <w:u w:val="single" w:color="333399"/>
          <w:lang w:val="fr-FR"/>
        </w:rPr>
        <w:t xml:space="preserve"> </w:t>
      </w:r>
    </w:p>
    <w:p w14:paraId="629A6B4F" w14:textId="77777777" w:rsidR="003B0A06" w:rsidRPr="00930867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lang w:val="fr-FR"/>
        </w:rPr>
        <w:t>Awamu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ya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1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ilihusisha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  <w:lang w:val="fr-FR"/>
        </w:rPr>
        <w:t>utafiti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linganifu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katika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maeneo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tofautitofauti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kutathimini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kanuni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za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maadili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zilizopo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njia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bora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za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utekelezaji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miongozo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inayohusiana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na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uandikaji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wa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kumbukumbu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wa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ukatili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wa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kingono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fr-FR"/>
        </w:rPr>
        <w:t>unaohusiana</w:t>
      </w:r>
      <w:proofErr w:type="spellEnd"/>
      <w:r>
        <w:rPr>
          <w:rFonts w:asciiTheme="minorHAnsi" w:hAnsiTheme="minorHAnsi"/>
          <w:sz w:val="23"/>
          <w:szCs w:val="23"/>
          <w:lang w:val="fr-FR"/>
        </w:rPr>
        <w:t xml:space="preserve"> na </w:t>
      </w:r>
      <w:proofErr w:type="spellStart"/>
      <w:r w:rsidRPr="00930867">
        <w:rPr>
          <w:rFonts w:asciiTheme="minorHAnsi" w:hAnsiTheme="minorHAnsi"/>
          <w:sz w:val="23"/>
          <w:szCs w:val="23"/>
          <w:lang w:val="fr-FR"/>
        </w:rPr>
        <w:t>migogoro</w:t>
      </w:r>
      <w:proofErr w:type="spellEnd"/>
      <w:r w:rsidRPr="00930867">
        <w:rPr>
          <w:rFonts w:asciiTheme="minorHAnsi" w:hAnsiTheme="minorHAnsi"/>
          <w:sz w:val="23"/>
          <w:szCs w:val="23"/>
          <w:lang w:val="fr-FR"/>
        </w:rPr>
        <w:t>.</w:t>
      </w:r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Hii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ilikuwa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inakusudia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kutathmini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viwango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vya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msingi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kuwa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uelewa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kutoka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katika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makundi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yote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yanayojihusisha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 na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>wahanga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  <w:lang w:val="fr-FR"/>
        </w:rPr>
        <w:t xml:space="preserve">.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Mifano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vyanzo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vilivyotumiwa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imewekwa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Kiambatisho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</w:rPr>
        <w:t xml:space="preserve"> B. </w:t>
      </w:r>
    </w:p>
    <w:p w14:paraId="5913B168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</w:rPr>
        <w:t>Awamu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2 </w:t>
      </w:r>
      <w:proofErr w:type="spellStart"/>
      <w:r>
        <w:rPr>
          <w:rFonts w:asciiTheme="minorHAnsi" w:hAnsiTheme="minorHAnsi"/>
          <w:sz w:val="23"/>
          <w:szCs w:val="23"/>
        </w:rPr>
        <w:t>ilihusisha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kufanya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mahojiano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ana </w:t>
      </w:r>
      <w:proofErr w:type="spellStart"/>
      <w:r>
        <w:rPr>
          <w:rFonts w:asciiTheme="minorHAnsi" w:hAnsiTheme="minorHAnsi"/>
          <w:sz w:val="23"/>
          <w:szCs w:val="23"/>
        </w:rPr>
        <w:t>kwa</w:t>
      </w:r>
      <w:proofErr w:type="spellEnd"/>
      <w:r>
        <w:rPr>
          <w:rFonts w:asciiTheme="minorHAnsi" w:hAnsiTheme="minorHAnsi"/>
          <w:sz w:val="23"/>
          <w:szCs w:val="23"/>
        </w:rPr>
        <w:t xml:space="preserve"> ana, </w:t>
      </w:r>
      <w:proofErr w:type="spellStart"/>
      <w:r>
        <w:rPr>
          <w:rFonts w:asciiTheme="minorHAnsi" w:hAnsiTheme="minorHAnsi"/>
          <w:sz w:val="23"/>
          <w:szCs w:val="23"/>
        </w:rPr>
        <w:t>kwa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njia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masafa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maandishi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kutoka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watendaji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wahanga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wadau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kuhusu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dhana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kanuni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maadili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kimataifa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kuhusu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viwango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vya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msingi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vinavyopaswa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kujumuishwa</w:t>
      </w:r>
      <w:proofErr w:type="spellEnd"/>
      <w:r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Awamu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ilifanyika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kuanzia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Julai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2019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Februari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2020.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Maswali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kadhaa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kawaida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yalitumika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kuongoza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yakiwa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yamejikita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kujua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aina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gani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vinapaswa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kutumika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mengi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yalidumu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dakika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90-80. </w:t>
      </w:r>
    </w:p>
    <w:p w14:paraId="6389CF5A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  <w:lang w:val="en-US"/>
        </w:rPr>
        <w:t>Watu</w:t>
      </w:r>
      <w:proofErr w:type="spellEnd"/>
      <w:r>
        <w:rPr>
          <w:rFonts w:asciiTheme="minorHAnsi" w:hAnsiTheme="minorHAnsi"/>
          <w:sz w:val="23"/>
          <w:szCs w:val="23"/>
          <w:u w:color="333399"/>
          <w:lang w:val="en-US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en-US"/>
        </w:rPr>
        <w:t>mia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en-US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en-US"/>
        </w:rPr>
        <w:t>moja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en-US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en-US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en-US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en-US"/>
        </w:rPr>
        <w:t>sitini</w:t>
      </w:r>
      <w:proofErr w:type="spellEnd"/>
      <w:r>
        <w:rPr>
          <w:rFonts w:asciiTheme="minorHAnsi" w:hAnsiTheme="minorHAnsi"/>
          <w:sz w:val="23"/>
          <w:szCs w:val="23"/>
          <w:u w:color="333399"/>
          <w:lang w:val="en-US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en-US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  <w:lang w:val="en-US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  <w:lang w:val="en-US"/>
        </w:rPr>
        <w:t>sita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walihusishawa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Walijumuisha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walishiriki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mchakato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kuandika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wataalamu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kujitegemea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Washiriki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wengi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walikuwa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(a)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Mashirika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Yasiyo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Kiserikali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(NGO)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; (b)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mashirika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ofisi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Umoja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; (c)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mamlaka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kuendesha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mashtaka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mashirika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yanayowezesha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; (d)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mashirika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kiraia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yasiyo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kiserikali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; (e)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serikali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; (f)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wataalamu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afya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wanasheria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; (g)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wanataaluma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ikiwa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pamoja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wale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waliobobea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utafiti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vyombo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habari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vinavyoripoti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;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(h)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wafadhili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serikali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wale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serikali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yalifanywa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wanatoka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wanafanya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nchi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mbalimbali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duniani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kuanzia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Peru, Argentina, Colombia, Mexico,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Marekani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Indonesia, Bangladesh, Myanmar, Sri Lanka,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Iraki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Siria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Chadi, Uganda, Kenya,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Sudani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Kusini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Jamhuri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Kidemokrasia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Kongo, Gambia, Afrika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Kusini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Uingereza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Uholanzi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Ujerumani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Uswisi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</w:p>
    <w:p w14:paraId="38E4911A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leo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yamelenga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wakilishi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kadri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iwezekanavyo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zilikuwa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hatua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awali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kuhakikisha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inajumuisha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maoni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uzoefu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mbalimbali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IIC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inakiri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kuwepo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mapengo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kadhaa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;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mfano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matarajio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yalikuwa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kufanya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mengi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zaidi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mamlaka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yenye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uwezo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kuchunguza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Mashauriano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yatafuatia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baada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uzinduzi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Murad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yatahusisha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ushiriki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ujumuishaji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mpana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utatafuta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kuziba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mapengo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uhusikaji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sasa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</w:p>
    <w:p w14:paraId="339F7161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</w:rPr>
        <w:t>Awamu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3 </w:t>
      </w:r>
      <w:proofErr w:type="spellStart"/>
      <w:r>
        <w:rPr>
          <w:rFonts w:asciiTheme="minorHAnsi" w:hAnsiTheme="minorHAnsi"/>
          <w:sz w:val="23"/>
          <w:szCs w:val="23"/>
        </w:rPr>
        <w:t>ilihusiha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maandalizi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rasimu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kanuni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maadili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Murad.</w:t>
      </w:r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Iliandikwa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mwezi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Februari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2020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kulingana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utafiti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.</w:t>
      </w:r>
    </w:p>
    <w:p w14:paraId="06CD7567" w14:textId="77777777" w:rsidR="003B0A06" w:rsidRDefault="003B0A06">
      <w:pPr>
        <w:pStyle w:val="Corps"/>
        <w:spacing w:after="80" w:line="240" w:lineRule="auto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</w:p>
    <w:p w14:paraId="131D97C2" w14:textId="77777777" w:rsidR="003B0A06" w:rsidRDefault="005430C2">
      <w:pPr>
        <w:pStyle w:val="Corps"/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b/>
          <w:bCs/>
          <w:color w:val="FF0000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b/>
          <w:bCs/>
          <w:color w:val="0070C0"/>
          <w:sz w:val="23"/>
          <w:szCs w:val="23"/>
          <w:u w:val="single"/>
        </w:rPr>
        <w:t>Nini</w:t>
      </w:r>
      <w:proofErr w:type="spellEnd"/>
      <w:r>
        <w:rPr>
          <w:rFonts w:asciiTheme="minorHAnsi" w:hAnsiTheme="minorHAnsi"/>
          <w:b/>
          <w:bCs/>
          <w:color w:val="0070C0"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70C0"/>
          <w:sz w:val="23"/>
          <w:szCs w:val="23"/>
          <w:u w:val="single"/>
        </w:rPr>
        <w:t>kinachofuatia</w:t>
      </w:r>
      <w:proofErr w:type="spellEnd"/>
      <w:r>
        <w:rPr>
          <w:rFonts w:asciiTheme="minorHAnsi" w:hAnsiTheme="minorHAnsi"/>
          <w:b/>
          <w:bCs/>
          <w:color w:val="0070C0"/>
          <w:sz w:val="23"/>
          <w:szCs w:val="23"/>
          <w:u w:val="single"/>
        </w:rPr>
        <w:t>?</w:t>
      </w:r>
      <w:r>
        <w:rPr>
          <w:rFonts w:asciiTheme="minorHAnsi" w:hAnsiTheme="minorHAnsi"/>
          <w:b/>
          <w:bCs/>
          <w:color w:val="0070C0"/>
          <w:sz w:val="23"/>
          <w:szCs w:val="23"/>
        </w:rPr>
        <w:t xml:space="preserve"> </w:t>
      </w:r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[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Baadhi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ya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hatua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zinazofuata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huenda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zikabadilishwa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kwa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sababu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ya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athari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ya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virusi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vya</w:t>
      </w:r>
      <w:proofErr w:type="spellEnd"/>
      <w:r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korona]</w:t>
      </w:r>
    </w:p>
    <w:p w14:paraId="7153AED0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b/>
          <w:bCs/>
          <w:sz w:val="23"/>
          <w:szCs w:val="23"/>
          <w:u w:color="333399"/>
        </w:rPr>
        <w:t>Uzinduzi</w:t>
      </w:r>
      <w:proofErr w:type="spellEnd"/>
      <w:r>
        <w:rPr>
          <w:rFonts w:asciiTheme="minorHAnsi" w:hAnsiTheme="minorHAnsi"/>
          <w:b/>
          <w:b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b/>
          <w:bCs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b/>
          <w:b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b/>
          <w:bCs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b/>
          <w:b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b/>
          <w:bCs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b/>
          <w:b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b/>
          <w:bCs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b/>
          <w:b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b/>
          <w:bCs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b/>
          <w:b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b/>
          <w:bCs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b/>
          <w:b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b/>
          <w:bCs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b/>
          <w:bCs/>
          <w:sz w:val="23"/>
          <w:szCs w:val="23"/>
          <w:u w:color="333399"/>
        </w:rPr>
        <w:t xml:space="preserve"> Murad:</w:t>
      </w:r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Mchakato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Murad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utazinduliwa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rasmi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kuwasilishwa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mashauriano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uendelezaji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zaidi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mwaka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2020.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Itawekwa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tovuti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Murad,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ambapo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maoni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yatawasilishwa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serikali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mashirika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sekta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mbalimbali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duniani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watahimizwa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kujihusisha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kusaidia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kujenga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maafikiano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juu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yenye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nguvu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uungwaji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mkono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mkubwa</w:t>
      </w:r>
      <w:proofErr w:type="spellEnd"/>
    </w:p>
    <w:p w14:paraId="32664A63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Baada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uzinduzi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: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Mashauriano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kimataifa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>,</w:t>
      </w:r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maandishi</w:t>
      </w:r>
      <w:proofErr w:type="spellEnd"/>
      <w:r>
        <w:rPr>
          <w:rFonts w:asciiTheme="minorHAnsi" w:hAnsiTheme="minorHAnsi"/>
          <w:sz w:val="23"/>
          <w:szCs w:val="23"/>
        </w:rPr>
        <w:t xml:space="preserve">, ana </w:t>
      </w:r>
      <w:proofErr w:type="spellStart"/>
      <w:r>
        <w:rPr>
          <w:rFonts w:asciiTheme="minorHAnsi" w:hAnsiTheme="minorHAnsi"/>
          <w:sz w:val="23"/>
          <w:szCs w:val="23"/>
        </w:rPr>
        <w:t>kwa</w:t>
      </w:r>
      <w:proofErr w:type="spellEnd"/>
      <w:r>
        <w:rPr>
          <w:rFonts w:asciiTheme="minorHAnsi" w:hAnsiTheme="minorHAnsi"/>
          <w:sz w:val="23"/>
          <w:szCs w:val="23"/>
        </w:rPr>
        <w:t xml:space="preserve"> ana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njia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masafa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kuhusu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rasimu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Kanuni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Maadili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yatalenga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kuwahusisha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kupokea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maoni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kuhusu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lastRenderedPageBreak/>
        <w:t>rasimu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Kanuni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Maadili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kutoka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watendaji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wengi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sekta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maeneo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kadri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iwezekanavyo</w:t>
      </w:r>
      <w:proofErr w:type="spellEnd"/>
      <w:r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Wakati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mashauriano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mifano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halisi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zaidi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jinsi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kutumia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msingi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miktadha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yenye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changamoto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itakusanywa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kuimarisha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tangazo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linalounga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mkono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pia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yalibainishwa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lakini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yameachwa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majadiliano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zaidi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maswali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muhimu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yanayohusu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mkazo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ufikiaji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uchukuaji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mwisho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Murad,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yatatolewa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maswali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msingi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wakati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mashauriano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tazama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27).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Mashauriano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pia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yatashughulikia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hitaji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wajibu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mambo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mengine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mahususi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utekelezaji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mfumo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utakaowezesha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.</w:t>
      </w:r>
    </w:p>
    <w:p w14:paraId="1940964D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r>
        <w:rPr>
          <w:rFonts w:asciiTheme="minorHAnsi" w:hAnsiTheme="minorHAnsi"/>
          <w:sz w:val="23"/>
          <w:szCs w:val="23"/>
        </w:rPr>
        <w:t xml:space="preserve">Mara </w:t>
      </w:r>
      <w:proofErr w:type="spellStart"/>
      <w:r>
        <w:rPr>
          <w:rFonts w:asciiTheme="minorHAnsi" w:hAnsiTheme="minorHAnsi"/>
          <w:sz w:val="23"/>
          <w:szCs w:val="23"/>
        </w:rPr>
        <w:t>baada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mashauriano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kimataifa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kukamilika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rasimu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Kanuni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Maadili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imehakikiwa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kuonesha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matokeo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mashauriano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kimataifa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rasimu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mwisho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Kanuni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Maadili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val="single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  <w:u w:val="single"/>
        </w:rPr>
        <w:t xml:space="preserve"> Murad</w:t>
      </w:r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itazinduliwa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mapema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mwaka</w:t>
      </w:r>
      <w:proofErr w:type="spellEnd"/>
      <w:r>
        <w:rPr>
          <w:rFonts w:asciiTheme="minorHAnsi" w:hAnsiTheme="minorHAnsi"/>
          <w:sz w:val="23"/>
          <w:szCs w:val="23"/>
        </w:rPr>
        <w:t xml:space="preserve"> 2021.</w:t>
      </w:r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 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itaambatana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tangazo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ilivyoelezwa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aya</w:t>
      </w:r>
      <w:proofErr w:type="spellEnd"/>
      <w:r w:rsidRPr="00930867">
        <w:rPr>
          <w:rFonts w:asciiTheme="minorHAnsi" w:hAnsiTheme="minorHAnsi"/>
          <w:sz w:val="23"/>
          <w:szCs w:val="23"/>
          <w:u w:color="333399"/>
        </w:rPr>
        <w:t xml:space="preserve"> za 12-14. </w:t>
      </w:r>
      <w:proofErr w:type="spellStart"/>
      <w:r w:rsidRPr="00930867">
        <w:rPr>
          <w:rFonts w:asciiTheme="minorHAnsi" w:hAnsiTheme="minorHAnsi"/>
          <w:sz w:val="23"/>
          <w:szCs w:val="23"/>
          <w:u w:color="333399"/>
        </w:rPr>
        <w:t>Tangazo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litakuwa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nyaraka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inayoweza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kufanyiwa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marekebisho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mara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mara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). </w:t>
      </w:r>
    </w:p>
    <w:p w14:paraId="5DD2D5BF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r>
        <w:rPr>
          <w:rFonts w:asciiTheme="minorHAnsi" w:hAnsiTheme="minorHAnsi"/>
          <w:sz w:val="23"/>
          <w:szCs w:val="23"/>
          <w:u w:color="333399"/>
        </w:rPr>
        <w:t xml:space="preserve">Zana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utekelezaji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sekta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mahususi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zitatengenezwa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kushirikiana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wadau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mfano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kushirikiana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wafadhili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/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mwongozo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utekelezaji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iliyotengenezwa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mahitaji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). </w:t>
      </w:r>
    </w:p>
    <w:p w14:paraId="7C5EEF0D" w14:textId="77777777" w:rsidR="003B0A06" w:rsidRDefault="003B0A06">
      <w:pPr>
        <w:pStyle w:val="Corps"/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b/>
          <w:sz w:val="23"/>
          <w:szCs w:val="23"/>
          <w:u w:val="single" w:color="333399"/>
        </w:rPr>
      </w:pPr>
    </w:p>
    <w:p w14:paraId="6105D0CA" w14:textId="77777777" w:rsidR="003B0A06" w:rsidRDefault="005430C2">
      <w:pPr>
        <w:pStyle w:val="Corps"/>
        <w:numPr>
          <w:ilvl w:val="0"/>
          <w:numId w:val="2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b/>
          <w:color w:val="2E74B5" w:themeColor="accent1" w:themeShade="BF"/>
          <w:sz w:val="23"/>
          <w:szCs w:val="23"/>
          <w:u w:val="single" w:color="333399"/>
        </w:rPr>
      </w:pP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Taarifa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zaidi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kuhusu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Kanuni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ya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Maadili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ya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Murad,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istilahi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yake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na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masuala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kwa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ajili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ya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mashauriano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ya</w:t>
      </w:r>
      <w:proofErr w:type="spellEnd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 xml:space="preserve"> </w:t>
      </w:r>
      <w:proofErr w:type="spellStart"/>
      <w:r>
        <w:rPr>
          <w:rFonts w:asciiTheme="minorHAnsi" w:hAnsiTheme="minorHAnsi"/>
          <w:b/>
          <w:color w:val="2E74B5" w:themeColor="accent1" w:themeShade="BF"/>
          <w:sz w:val="23"/>
          <w:szCs w:val="23"/>
          <w:u w:val="single" w:color="333399"/>
        </w:rPr>
        <w:t>kimataifa</w:t>
      </w:r>
      <w:proofErr w:type="spellEnd"/>
    </w:p>
    <w:p w14:paraId="3727B405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inapata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hamasa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maudhui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yake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kutokana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matokeo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utafiti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mahojiano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kina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Inatafuta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kuweka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bayana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msingi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vilivyopo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utaratibu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msingi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Inatafuta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kuweka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muundo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mazingatio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msingi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vinavyotumika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bila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mazingira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rasilimali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kadhaa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walikubali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kwamba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jambo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la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bahati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mbaya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lakini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la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lazima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kujikita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kuanzia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badala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juu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kabisa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vinavyotamaniwa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.</w:t>
      </w:r>
    </w:p>
    <w:p w14:paraId="0931E71B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iliandikwa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msingi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kuendeleza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majadiliano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kina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mashauriano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kufupishwa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kuongezwa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mwisho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isiondoe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miongozo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kiufundi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mahususi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sekta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wenye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urefu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maelezo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kina.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Haitafanya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husika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ngumu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rahisi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mara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moja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itasaidia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kubainisha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msingi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viwango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mistari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miekundu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isiyoruhusu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majadiliano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miongozo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mingi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iliyopo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haielezei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uwazi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</w:p>
    <w:p w14:paraId="5A7BAEA1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r>
        <w:rPr>
          <w:rFonts w:asciiTheme="minorHAnsi" w:hAnsiTheme="minorHAnsi"/>
          <w:sz w:val="23"/>
          <w:szCs w:val="23"/>
          <w:u w:color="333399"/>
        </w:rPr>
        <w:t xml:space="preserve">Kwa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sehemu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inaakisi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mianzo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yake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kwenye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PSVI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r>
        <w:rPr>
          <w:rFonts w:asciiTheme="minorHAnsi" w:eastAsia="Arial" w:hAnsiTheme="minorHAnsi" w:cstheme="minorHAnsi"/>
          <w:sz w:val="23"/>
          <w:szCs w:val="23"/>
          <w:u w:color="333399"/>
        </w:rPr>
        <w:t>(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Itifaki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kuhusu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Uchunguzi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i/>
          <w:iCs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  <w:u w:color="333399"/>
        </w:rPr>
        <w:t>Mgogoro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(2017),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sasa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inajikita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: </w:t>
      </w:r>
    </w:p>
    <w:p w14:paraId="55E73CB1" w14:textId="77777777" w:rsidR="003B0A06" w:rsidRDefault="005430C2">
      <w:pPr>
        <w:pStyle w:val="Corps"/>
        <w:numPr>
          <w:ilvl w:val="0"/>
          <w:numId w:val="3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color w:val="auto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unaofasiliwa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hujumuisha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uhalifu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mauaji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kimbari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uhalifu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dhidi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binadamu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uhalifu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kivita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ukiukaji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mwingineo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kimfumo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sheria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binadamu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.</w:t>
      </w:r>
      <w:r>
        <w:rPr>
          <w:rStyle w:val="FootnoteReference"/>
          <w:rFonts w:asciiTheme="minorHAnsi" w:eastAsia="Arial" w:hAnsiTheme="minorHAnsi" w:cstheme="minorHAnsi"/>
          <w:sz w:val="23"/>
          <w:szCs w:val="23"/>
          <w:u w:color="333399"/>
        </w:rPr>
        <w:footnoteReference w:id="4"/>
      </w:r>
    </w:p>
    <w:p w14:paraId="231022DA" w14:textId="77777777" w:rsidR="003B0A06" w:rsidRDefault="005430C2">
      <w:pPr>
        <w:pStyle w:val="Corps"/>
        <w:numPr>
          <w:ilvl w:val="0"/>
          <w:numId w:val="3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color w:val="auto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michakato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upatikanaji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Kwa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mfano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kujumuisha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waandishi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habari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maarufu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wanasiasa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wengineo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lakini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wakati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mwingine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wanajihusisha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unaohuisiana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njia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zingekuwa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muhimu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michakato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kutafuta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inayofuata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baadaye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.</w:t>
      </w:r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(Kwa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mfano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rekodi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video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mkutano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kati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mwandishi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habari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mwanadiplomasia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mwenye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hadhi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juu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mhanga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baadaye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inaweza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kutumiwa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tume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maulizo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Umoja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Mataifa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ripoti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Shirika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Lisilo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la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Kiserikali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linalotetea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binadamu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programu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fidia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kesi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  <w:u w:color="333399"/>
        </w:rPr>
        <w:t>mahakama</w:t>
      </w:r>
      <w:proofErr w:type="spellEnd"/>
      <w:r>
        <w:rPr>
          <w:rFonts w:asciiTheme="minorHAnsi" w:hAnsiTheme="minorHAnsi"/>
          <w:color w:val="auto"/>
          <w:sz w:val="23"/>
          <w:szCs w:val="23"/>
          <w:u w:color="333399"/>
        </w:rPr>
        <w:t xml:space="preserve">.) </w:t>
      </w:r>
      <w:proofErr w:type="spellStart"/>
      <w:r>
        <w:rPr>
          <w:rFonts w:asciiTheme="minorHAnsi" w:hAnsiTheme="minorHAnsi"/>
          <w:sz w:val="23"/>
          <w:szCs w:val="23"/>
        </w:rPr>
        <w:t>Rasimu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Kanuni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Maadili</w:t>
      </w:r>
      <w:proofErr w:type="spellEnd"/>
      <w:r>
        <w:rPr>
          <w:rFonts w:asciiTheme="minorHAnsi" w:hAnsiTheme="minorHAnsi"/>
          <w:sz w:val="23"/>
          <w:szCs w:val="23"/>
        </w:rPr>
        <w:t xml:space="preserve"> pia </w:t>
      </w:r>
      <w:proofErr w:type="spellStart"/>
      <w:r>
        <w:rPr>
          <w:rFonts w:asciiTheme="minorHAnsi" w:hAnsiTheme="minorHAnsi"/>
          <w:sz w:val="23"/>
          <w:szCs w:val="23"/>
        </w:rPr>
        <w:t>inakusudia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kuwajumuisha</w:t>
      </w:r>
      <w:proofErr w:type="spellEnd"/>
      <w:r>
        <w:rPr>
          <w:rFonts w:asciiTheme="minorHAnsi" w:hAnsiTheme="minorHAnsi"/>
          <w:sz w:val="23"/>
          <w:szCs w:val="23"/>
        </w:rPr>
        <w:t xml:space="preserve"> wale </w:t>
      </w:r>
      <w:proofErr w:type="spellStart"/>
      <w:r>
        <w:rPr>
          <w:rFonts w:asciiTheme="minorHAnsi" w:hAnsiTheme="minorHAnsi"/>
          <w:sz w:val="23"/>
          <w:szCs w:val="23"/>
        </w:rPr>
        <w:t>ambao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wanaomba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kuripoti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kuwezesha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kufadhili</w:t>
      </w:r>
      <w:proofErr w:type="spellEnd"/>
      <w:r>
        <w:rPr>
          <w:rFonts w:asciiTheme="minorHAnsi" w:hAnsiTheme="minorHAnsi"/>
          <w:sz w:val="23"/>
          <w:szCs w:val="23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</w:rPr>
        <w:t>wanatafuta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kutegemea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kazi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hiyo</w:t>
      </w:r>
      <w:proofErr w:type="spellEnd"/>
      <w:r>
        <w:rPr>
          <w:rFonts w:asciiTheme="minorHAnsi" w:hAnsiTheme="minorHAnsi"/>
          <w:sz w:val="23"/>
          <w:szCs w:val="23"/>
        </w:rPr>
        <w:t>.</w:t>
      </w:r>
    </w:p>
    <w:p w14:paraId="3D15C2C9" w14:textId="77777777" w:rsidR="003B0A06" w:rsidRDefault="005430C2">
      <w:pPr>
        <w:pStyle w:val="Corps"/>
        <w:numPr>
          <w:ilvl w:val="0"/>
          <w:numId w:val="3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color w:val="auto"/>
          <w:sz w:val="23"/>
          <w:szCs w:val="23"/>
          <w:u w:color="333399"/>
        </w:rPr>
      </w:pPr>
      <w:r>
        <w:rPr>
          <w:rFonts w:asciiTheme="minorHAnsi" w:hAnsiTheme="minorHAnsi"/>
          <w:color w:val="auto"/>
          <w:sz w:val="23"/>
          <w:szCs w:val="23"/>
        </w:rPr>
        <w:lastRenderedPageBreak/>
        <w:t>"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Haki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(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kutenda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haki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)",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imetumika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mapana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kadri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iwezekanavyo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ili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kujumuisha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kuamsha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aina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zote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za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haki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kama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vile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utambuaji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haki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kusema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ukweli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hati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maombi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fidia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tiba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zenye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ufanisi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kutambua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au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uelewa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uhalifu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ukiukwaji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michakato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mahakama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rasmi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kiraia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au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uhalifu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, vile vile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aina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nyingine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zaidi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zisizo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rasmi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au za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kitamaduni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za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kutenda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haki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.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Haki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humaanisha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mambo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tofauti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katika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nyakati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tofauti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watu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tofauti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ikiwa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pamoja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na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wahanga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wenyewe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.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Kanuni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hii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maadili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haichukuliwi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kwamba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kutenda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haki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umuhimu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mahususi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wahanga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wote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;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badala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yake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inatafuta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kuhimiza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uelewa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haki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ambao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unajumuisha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dhana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zinazofasiliwa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mhanga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haki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mahitaji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malengo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mengineyo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wahanga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>.</w:t>
      </w:r>
    </w:p>
    <w:p w14:paraId="06DE7EB3" w14:textId="77777777" w:rsidR="003B0A06" w:rsidRDefault="005430C2">
      <w:pPr>
        <w:pStyle w:val="Corps"/>
        <w:numPr>
          <w:ilvl w:val="0"/>
          <w:numId w:val="3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color w:val="auto"/>
          <w:sz w:val="23"/>
          <w:szCs w:val="23"/>
          <w:u w:color="333399"/>
        </w:rPr>
      </w:pPr>
      <w:r>
        <w:rPr>
          <w:rFonts w:asciiTheme="minorHAnsi" w:hAnsiTheme="minorHAnsi"/>
          <w:color w:val="auto"/>
          <w:sz w:val="23"/>
          <w:szCs w:val="23"/>
        </w:rPr>
        <w:t>"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Uandikaji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Kumbukumbu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"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"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uchunguzi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",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katika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maana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kukusanya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kuweka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kumbukumbu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mambo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kutoka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kuwahusu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wahanga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mashahidi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kuhusu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ukatili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kingono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unaohusiana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mgogoro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ajili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matumizi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mengine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tofauti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uponyaji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huduma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moja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moja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. </w:t>
      </w:r>
    </w:p>
    <w:p w14:paraId="20AF5F2A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  <w:u w:color="333399"/>
        </w:rPr>
        <w:t>Hata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ilivyoelezwa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awali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maudhui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mwisho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hadhira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lengwa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inabaki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miongoni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maswali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muhimu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yaliyo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mashauriano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kimataifa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Mifano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maswali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mengine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muhimu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yaliyowazi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:</w:t>
      </w:r>
    </w:p>
    <w:p w14:paraId="02E28256" w14:textId="77777777" w:rsidR="003B0A06" w:rsidRDefault="005430C2">
      <w:pPr>
        <w:pStyle w:val="Corps"/>
        <w:numPr>
          <w:ilvl w:val="0"/>
          <w:numId w:val="4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r>
        <w:rPr>
          <w:rFonts w:asciiTheme="minorHAnsi" w:hAnsiTheme="minorHAnsi"/>
          <w:sz w:val="23"/>
          <w:szCs w:val="23"/>
          <w:u w:color="333399"/>
        </w:rPr>
        <w:t xml:space="preserve">Je,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inapaswa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kujikita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zaidi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ajili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aina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mbalimbali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makusudi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? </w:t>
      </w:r>
      <w:r>
        <w:rPr>
          <w:rStyle w:val="FootnoteReference"/>
          <w:rFonts w:asciiTheme="minorHAnsi" w:eastAsia="Arial" w:hAnsiTheme="minorHAnsi" w:cstheme="minorHAnsi"/>
          <w:sz w:val="23"/>
          <w:szCs w:val="23"/>
          <w:u w:color="333399"/>
        </w:rPr>
        <w:footnoteReference w:id="5"/>
      </w:r>
      <w:r>
        <w:rPr>
          <w:rFonts w:asciiTheme="minorHAnsi" w:hAnsiTheme="minorHAnsi"/>
          <w:sz w:val="23"/>
          <w:szCs w:val="23"/>
          <w:u w:color="333399"/>
        </w:rPr>
        <w:t xml:space="preserve"> </w:t>
      </w:r>
    </w:p>
    <w:p w14:paraId="46AED9EF" w14:textId="77777777" w:rsidR="003B0A06" w:rsidRDefault="005430C2">
      <w:pPr>
        <w:pStyle w:val="Corps"/>
        <w:numPr>
          <w:ilvl w:val="0"/>
          <w:numId w:val="4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r>
        <w:rPr>
          <w:rFonts w:asciiTheme="minorHAnsi" w:hAnsiTheme="minorHAnsi"/>
          <w:sz w:val="23"/>
          <w:szCs w:val="23"/>
          <w:u w:color="333399"/>
        </w:rPr>
        <w:t xml:space="preserve">Je,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hii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inapaswa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kujikita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inapaswa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ijumuishe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kijinsia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ukiukaji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uhalifu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usiokuwa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SGBV? </w:t>
      </w:r>
      <w:r>
        <w:rPr>
          <w:rStyle w:val="FootnoteReference"/>
          <w:rFonts w:asciiTheme="minorHAnsi" w:eastAsia="Arial" w:hAnsiTheme="minorHAnsi" w:cstheme="minorHAnsi"/>
          <w:sz w:val="23"/>
          <w:szCs w:val="23"/>
          <w:u w:color="333399"/>
        </w:rPr>
        <w:footnoteReference w:id="6"/>
      </w:r>
      <w:r>
        <w:rPr>
          <w:rFonts w:asciiTheme="minorHAnsi" w:hAnsiTheme="minorHAnsi"/>
          <w:sz w:val="23"/>
          <w:szCs w:val="23"/>
          <w:u w:color="333399"/>
        </w:rPr>
        <w:t xml:space="preserve"> </w:t>
      </w:r>
    </w:p>
    <w:p w14:paraId="3CEB849D" w14:textId="77777777" w:rsidR="003B0A06" w:rsidRDefault="005430C2">
      <w:pPr>
        <w:pStyle w:val="Corps"/>
        <w:numPr>
          <w:ilvl w:val="0"/>
          <w:numId w:val="4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r>
        <w:rPr>
          <w:rFonts w:asciiTheme="minorHAnsi" w:hAnsiTheme="minorHAnsi"/>
          <w:sz w:val="23"/>
          <w:szCs w:val="23"/>
        </w:rPr>
        <w:t>Je, (</w:t>
      </w:r>
      <w:proofErr w:type="spellStart"/>
      <w:r>
        <w:rPr>
          <w:rFonts w:asciiTheme="minorHAnsi" w:hAnsiTheme="minorHAnsi"/>
          <w:sz w:val="23"/>
          <w:szCs w:val="23"/>
        </w:rPr>
        <w:t>rasimu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) </w:t>
      </w:r>
      <w:proofErr w:type="spellStart"/>
      <w:r>
        <w:rPr>
          <w:rFonts w:asciiTheme="minorHAnsi" w:hAnsiTheme="minorHAnsi"/>
          <w:sz w:val="23"/>
          <w:szCs w:val="23"/>
        </w:rPr>
        <w:t>Kanuni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Maadili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imezingatia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mitazamo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tofauti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maamuzi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aina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mbalimbali</w:t>
      </w:r>
      <w:proofErr w:type="spellEnd"/>
      <w:r>
        <w:rPr>
          <w:rFonts w:asciiTheme="minorHAnsi" w:hAnsiTheme="minorHAnsi"/>
          <w:sz w:val="23"/>
          <w:szCs w:val="23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</w:rPr>
        <w:t>watendaji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kuanzia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polisi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kitaifa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hadi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vyombo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wafadhili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kimataifa</w:t>
      </w:r>
      <w:proofErr w:type="spellEnd"/>
      <w:r>
        <w:rPr>
          <w:rFonts w:asciiTheme="minorHAnsi" w:hAnsiTheme="minorHAnsi"/>
          <w:sz w:val="23"/>
          <w:szCs w:val="23"/>
        </w:rPr>
        <w:t>?</w:t>
      </w:r>
    </w:p>
    <w:p w14:paraId="324B3CE6" w14:textId="77777777" w:rsidR="003B0A06" w:rsidRDefault="005430C2">
      <w:pPr>
        <w:pStyle w:val="Corps"/>
        <w:numPr>
          <w:ilvl w:val="0"/>
          <w:numId w:val="4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r>
        <w:rPr>
          <w:rFonts w:asciiTheme="minorHAnsi" w:hAnsiTheme="minorHAnsi"/>
          <w:sz w:val="23"/>
          <w:szCs w:val="23"/>
          <w:u w:color="333399"/>
        </w:rPr>
        <w:t xml:space="preserve">Je,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ishughulikia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maswali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yanayohusu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uwajibikaji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wanashindwa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kuheshimu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nyongeza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kuanzisha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kama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alivyoomba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mianya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maoni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malalamiko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kuhusu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watendaji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waliohusika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katika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uandikaji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kumbukumbu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uchunguzi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ukatili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kingono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unaohusiana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mgogoro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>?</w:t>
      </w:r>
    </w:p>
    <w:p w14:paraId="0B6C106F" w14:textId="77777777" w:rsidR="003B0A06" w:rsidRDefault="005430C2">
      <w:pPr>
        <w:pStyle w:val="Corps"/>
        <w:numPr>
          <w:ilvl w:val="0"/>
          <w:numId w:val="4"/>
        </w:numPr>
        <w:spacing w:after="80" w:line="240" w:lineRule="auto"/>
        <w:ind w:left="851" w:hanging="425"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  <w:r>
        <w:rPr>
          <w:rFonts w:asciiTheme="minorHAnsi" w:hAnsiTheme="minorHAnsi"/>
          <w:sz w:val="23"/>
          <w:szCs w:val="23"/>
          <w:u w:color="333399"/>
        </w:rPr>
        <w:t xml:space="preserve">Je,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vipengele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rasimu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Kanuni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ya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Maadili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haiakisi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haki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mhanga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,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vinginevyo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inaweza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kuwa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tatizo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au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ina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athari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ambazo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u w:color="333399"/>
        </w:rPr>
        <w:t>hazikukusudiwa</w:t>
      </w:r>
      <w:proofErr w:type="spellEnd"/>
      <w:r>
        <w:rPr>
          <w:rFonts w:asciiTheme="minorHAnsi" w:hAnsiTheme="minorHAnsi"/>
          <w:sz w:val="23"/>
          <w:szCs w:val="23"/>
          <w:u w:color="333399"/>
        </w:rPr>
        <w:t xml:space="preserve">? </w:t>
      </w:r>
      <w:r>
        <w:rPr>
          <w:rStyle w:val="FootnoteReference"/>
          <w:rFonts w:asciiTheme="minorHAnsi" w:eastAsia="Arial" w:hAnsiTheme="minorHAnsi" w:cstheme="minorHAnsi"/>
          <w:sz w:val="23"/>
          <w:szCs w:val="23"/>
          <w:u w:color="333399"/>
        </w:rPr>
        <w:footnoteReference w:id="7"/>
      </w:r>
      <w:r>
        <w:rPr>
          <w:rFonts w:asciiTheme="minorHAnsi" w:hAnsiTheme="minorHAnsi"/>
          <w:sz w:val="23"/>
          <w:szCs w:val="23"/>
          <w:u w:color="333399"/>
        </w:rPr>
        <w:t xml:space="preserve"> </w:t>
      </w:r>
    </w:p>
    <w:p w14:paraId="4BBF33BC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color w:val="auto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sz w:val="23"/>
          <w:szCs w:val="23"/>
        </w:rPr>
        <w:t>Rasimu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kanuni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maadili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inapendekezwa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kama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mjumuiko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maadili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msingi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viwango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kanuni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njia</w:t>
      </w:r>
      <w:proofErr w:type="spellEnd"/>
      <w:r>
        <w:rPr>
          <w:rFonts w:asciiTheme="minorHAnsi" w:hAnsiTheme="minorHAnsi"/>
          <w:sz w:val="23"/>
          <w:szCs w:val="23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</w:rPr>
        <w:t>utekelezaji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zinazolenga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kupunguza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madhara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kuboresha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matokeo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wahanga</w:t>
      </w:r>
      <w:proofErr w:type="spellEnd"/>
      <w:r>
        <w:rPr>
          <w:rFonts w:asciiTheme="minorHAnsi" w:hAnsiTheme="minorHAnsi"/>
          <w:sz w:val="23"/>
          <w:szCs w:val="23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</w:rPr>
        <w:t>Sekta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tasinia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nyingi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wataona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kanuni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zilizopo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katika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rasimu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Kanuni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maadili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zinafahamika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kwa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zimetengenezwa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kuzingatia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haki</w:t>
      </w:r>
      <w:proofErr w:type="spellEnd"/>
      <w:r>
        <w:rPr>
          <w:rFonts w:asciiTheme="minorHAnsi" w:hAnsiTheme="minorHAnsi"/>
          <w:sz w:val="23"/>
          <w:szCs w:val="23"/>
        </w:rPr>
        <w:t xml:space="preserve"> za </w:t>
      </w:r>
      <w:proofErr w:type="spellStart"/>
      <w:r>
        <w:rPr>
          <w:rFonts w:asciiTheme="minorHAnsi" w:hAnsiTheme="minorHAnsi"/>
          <w:sz w:val="23"/>
          <w:szCs w:val="23"/>
        </w:rPr>
        <w:t>mhanga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maadili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msingi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kawaida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katika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sekta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zote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miongozo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tasnia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itifaki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miongozo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kiufundi</w:t>
      </w:r>
      <w:proofErr w:type="spellEnd"/>
      <w:r>
        <w:rPr>
          <w:rFonts w:asciiTheme="minorHAnsi" w:hAnsiTheme="minorHAnsi"/>
          <w:sz w:val="23"/>
          <w:szCs w:val="23"/>
        </w:rPr>
        <w:t xml:space="preserve">. Kwa </w:t>
      </w:r>
      <w:proofErr w:type="spellStart"/>
      <w:r>
        <w:rPr>
          <w:rFonts w:asciiTheme="minorHAnsi" w:hAnsiTheme="minorHAnsi"/>
          <w:sz w:val="23"/>
          <w:szCs w:val="23"/>
        </w:rPr>
        <w:t>kutegemea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matokeo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mashauriano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kimataifa</w:t>
      </w:r>
      <w:proofErr w:type="spellEnd"/>
      <w:r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inatarajiwa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kwamba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rasimu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lastRenderedPageBreak/>
        <w:t>mwisho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Kanuni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Maadili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inaweza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kutumika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kama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lugha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msingi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majumui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seti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ya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mazingatio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katika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sekta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miktadha</w:t>
      </w:r>
      <w:proofErr w:type="spellEnd"/>
      <w:r>
        <w:rPr>
          <w:rFonts w:asciiTheme="minorHAnsi" w:hAnsiTheme="minorHAnsi"/>
          <w:sz w:val="23"/>
          <w:szCs w:val="23"/>
        </w:rPr>
        <w:t xml:space="preserve"> yote.</w:t>
      </w:r>
    </w:p>
    <w:p w14:paraId="0130A318" w14:textId="77777777" w:rsidR="003B0A06" w:rsidRDefault="005430C2">
      <w:pPr>
        <w:pStyle w:val="Corps"/>
        <w:numPr>
          <w:ilvl w:val="0"/>
          <w:numId w:val="1"/>
        </w:numPr>
        <w:spacing w:after="80" w:line="240" w:lineRule="auto"/>
        <w:ind w:left="426" w:hanging="426"/>
        <w:jc w:val="both"/>
        <w:rPr>
          <w:rFonts w:asciiTheme="minorHAnsi" w:eastAsia="Arial" w:hAnsiTheme="minorHAnsi" w:cstheme="minorHAnsi"/>
          <w:color w:val="auto"/>
          <w:sz w:val="23"/>
          <w:szCs w:val="23"/>
          <w:u w:color="333399"/>
        </w:rPr>
      </w:pPr>
      <w:proofErr w:type="spellStart"/>
      <w:r>
        <w:rPr>
          <w:rFonts w:asciiTheme="minorHAnsi" w:hAnsiTheme="minorHAnsi"/>
          <w:color w:val="auto"/>
          <w:sz w:val="23"/>
          <w:szCs w:val="23"/>
        </w:rPr>
        <w:t>Ikiwa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mashauriano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kimataifa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yataamua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kujikita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katika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mambo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mahususi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utangulizi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rasimu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mwisho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unaweza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kujumuisha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kauli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itakayokuwa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inaonyesha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kwamba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viwango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vya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msingi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vya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Kanuni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Maadili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huenda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vikatumika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vina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manufaa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zaidi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vipengele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vya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rasimu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mwisho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Kanuni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Maadli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na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kwamba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hakuna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kitu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kwenye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Kanuni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hiyo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maadili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ambacho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kinaweza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kupendekeza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kwamba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viwango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rahisi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vinatumika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zaidi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mipaka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yake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iliyokubaliwa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au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kwa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wahanga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wa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uhalifu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au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ukiukaji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color w:val="auto"/>
          <w:sz w:val="23"/>
          <w:szCs w:val="23"/>
        </w:rPr>
        <w:t>mwingineo</w:t>
      </w:r>
      <w:proofErr w:type="spellEnd"/>
      <w:r>
        <w:rPr>
          <w:rFonts w:asciiTheme="minorHAnsi" w:hAnsiTheme="minorHAnsi"/>
          <w:color w:val="auto"/>
          <w:sz w:val="23"/>
          <w:szCs w:val="23"/>
        </w:rPr>
        <w:t>.</w:t>
      </w:r>
    </w:p>
    <w:p w14:paraId="41ED837F" w14:textId="77777777" w:rsidR="003B0A06" w:rsidRDefault="003B0A06">
      <w:pPr>
        <w:pStyle w:val="Corps"/>
        <w:spacing w:after="80" w:line="240" w:lineRule="auto"/>
        <w:ind w:left="426"/>
        <w:jc w:val="both"/>
        <w:rPr>
          <w:rFonts w:asciiTheme="minorHAnsi" w:eastAsia="Arial" w:hAnsiTheme="minorHAnsi" w:cstheme="minorHAnsi"/>
          <w:color w:val="auto"/>
          <w:sz w:val="23"/>
          <w:szCs w:val="23"/>
          <w:u w:color="333399"/>
        </w:rPr>
        <w:sectPr w:rsidR="003B0A06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0" w:h="16840"/>
          <w:pgMar w:top="397" w:right="567" w:bottom="249" w:left="567" w:header="709" w:footer="851" w:gutter="0"/>
          <w:pgNumType w:start="1"/>
          <w:cols w:space="720"/>
          <w:titlePg/>
          <w:docGrid w:linePitch="326"/>
        </w:sectPr>
      </w:pPr>
    </w:p>
    <w:p w14:paraId="4FDA6652" w14:textId="77777777" w:rsidR="003B0A06" w:rsidRDefault="005430C2">
      <w:pPr>
        <w:rPr>
          <w:rFonts w:asciiTheme="minorHAnsi" w:eastAsia="Arial" w:hAnsiTheme="minorHAnsi" w:cstheme="minorHAnsi"/>
          <w:color w:val="000000"/>
          <w:sz w:val="23"/>
          <w:szCs w:val="23"/>
          <w:u w:color="333399"/>
        </w:rPr>
      </w:pPr>
      <w:r>
        <w:rPr>
          <w:rFonts w:asciiTheme="minorHAnsi" w:hAnsiTheme="minorHAnsi"/>
          <w:b/>
          <w:bCs/>
          <w:color w:val="000000"/>
          <w:sz w:val="23"/>
          <w:szCs w:val="23"/>
          <w:u w:val="single" w:color="333399"/>
        </w:rPr>
        <w:lastRenderedPageBreak/>
        <w:t>KIAMBATISHO A</w:t>
      </w:r>
      <w:r>
        <w:rPr>
          <w:rFonts w:asciiTheme="minorHAnsi" w:hAnsiTheme="minorHAnsi"/>
          <w:color w:val="000000"/>
          <w:sz w:val="23"/>
          <w:szCs w:val="23"/>
          <w:u w:color="333399"/>
        </w:rPr>
        <w:t xml:space="preserve">: </w:t>
      </w:r>
      <w:r>
        <w:rPr>
          <w:rFonts w:asciiTheme="minorHAnsi" w:hAnsiTheme="minorHAnsi"/>
          <w:b/>
          <w:bCs/>
          <w:sz w:val="23"/>
          <w:szCs w:val="23"/>
        </w:rPr>
        <w:t>RASIMU YA KANUNI YA MAADILI YA MURAD KWA AJILI YA MASHAURIANO YA KIMATAIFA NA UENDELEZAJI ZAIDI</w:t>
      </w:r>
    </w:p>
    <w:p w14:paraId="08942C29" w14:textId="77777777" w:rsidR="003B0A06" w:rsidRDefault="005430C2">
      <w:pPr>
        <w:jc w:val="both"/>
        <w:rPr>
          <w:rFonts w:asciiTheme="minorHAnsi" w:hAnsiTheme="minorHAnsi" w:cstheme="minorHAnsi"/>
          <w:i/>
          <w:iCs/>
          <w:sz w:val="23"/>
          <w:szCs w:val="23"/>
        </w:rPr>
      </w:pPr>
      <w:proofErr w:type="spellStart"/>
      <w:r>
        <w:rPr>
          <w:rFonts w:asciiTheme="minorHAnsi" w:hAnsiTheme="minorHAnsi"/>
          <w:i/>
          <w:iCs/>
          <w:sz w:val="23"/>
          <w:szCs w:val="23"/>
        </w:rPr>
        <w:t>Rasimu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hii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Kanuni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ya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Maadili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inapaswa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kusomwa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pamoja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na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usuli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wa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utafiti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ambao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ni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sehemu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i/>
          <w:iCs/>
          <w:sz w:val="23"/>
          <w:szCs w:val="23"/>
        </w:rPr>
        <w:t>yake</w:t>
      </w:r>
      <w:proofErr w:type="spellEnd"/>
      <w:r>
        <w:rPr>
          <w:rFonts w:asciiTheme="minorHAnsi" w:hAnsiTheme="minorHAnsi"/>
          <w:i/>
          <w:iCs/>
          <w:sz w:val="23"/>
          <w:szCs w:val="23"/>
        </w:rPr>
        <w:t>.</w:t>
      </w:r>
    </w:p>
    <w:p w14:paraId="376EE89A" w14:textId="77777777" w:rsidR="003B0A06" w:rsidRDefault="003B0A06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4DE2F44" w14:textId="77777777" w:rsidR="003B0A06" w:rsidRDefault="005430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RASIMU YA KANUNI YA MAADILI YA KIMATAIFA KWA AJILI YA UCHUNGUZI NA UANDIKAJI WA KUMBUKUMBU </w:t>
      </w:r>
    </w:p>
    <w:p w14:paraId="4AC81CF1" w14:textId="77777777" w:rsidR="003B0A06" w:rsidRDefault="005430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WA UKATILI WA KINGONO UNAOHUSIANA NA MIGOGORO</w:t>
      </w:r>
      <w:r>
        <w:rPr>
          <w:rStyle w:val="FootnoteReference"/>
          <w:rFonts w:asciiTheme="minorHAnsi" w:hAnsiTheme="minorHAnsi" w:cstheme="minorHAnsi"/>
          <w:b/>
          <w:bCs/>
          <w:sz w:val="22"/>
          <w:szCs w:val="22"/>
        </w:rPr>
        <w:footnoteReference w:id="8"/>
      </w:r>
    </w:p>
    <w:p w14:paraId="7A0B3033" w14:textId="77777777" w:rsidR="003B0A06" w:rsidRDefault="005430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Kusudi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kanuni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hii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maadili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kujenga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kuisaidia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jumuiya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juu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njia</w:t>
      </w:r>
      <w:proofErr w:type="spellEnd"/>
      <w:r>
        <w:rPr>
          <w:rFonts w:asciiTheme="minorHAnsi" w:hAnsiTheme="minorHAnsi"/>
          <w:sz w:val="22"/>
          <w:szCs w:val="22"/>
        </w:rPr>
        <w:t xml:space="preserve"> bora </w:t>
      </w:r>
      <w:proofErr w:type="spellStart"/>
      <w:r>
        <w:rPr>
          <w:rFonts w:asciiTheme="minorHAnsi" w:hAnsiTheme="minorHAnsi"/>
          <w:sz w:val="22"/>
          <w:szCs w:val="22"/>
        </w:rPr>
        <w:t>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utendaji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ambayo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salama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kimaadili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zaidi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yenye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ufanisi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zaidi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ambayo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inafuata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sheria</w:t>
      </w:r>
      <w:proofErr w:type="spellEnd"/>
      <w:r>
        <w:rPr>
          <w:rFonts w:asciiTheme="minorHAnsi" w:hAnsi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</w:rPr>
        <w:t>kimataifa</w:t>
      </w:r>
      <w:proofErr w:type="spellEnd"/>
      <w:r>
        <w:rPr>
          <w:rFonts w:asciiTheme="minorHAnsi" w:hAnsiTheme="minorHAnsi"/>
          <w:sz w:val="22"/>
          <w:szCs w:val="22"/>
        </w:rPr>
        <w:t xml:space="preserve">. Ni </w:t>
      </w:r>
      <w:proofErr w:type="spellStart"/>
      <w:r>
        <w:rPr>
          <w:rFonts w:asciiTheme="minorHAnsi" w:hAnsiTheme="minorHAnsi"/>
          <w:sz w:val="22"/>
          <w:szCs w:val="22"/>
        </w:rPr>
        <w:t>kwa</w:t>
      </w:r>
      <w:proofErr w:type="spellEnd"/>
      <w:r>
        <w:rPr>
          <w:rFonts w:asciiTheme="minorHAnsi" w:hAnsiTheme="minorHAnsi"/>
          <w:sz w:val="22"/>
          <w:szCs w:val="22"/>
        </w:rPr>
        <w:t xml:space="preserve"> wale </w:t>
      </w:r>
      <w:proofErr w:type="spellStart"/>
      <w:r>
        <w:rPr>
          <w:rFonts w:asciiTheme="minorHAnsi" w:hAnsiTheme="minorHAnsi"/>
          <w:sz w:val="22"/>
          <w:szCs w:val="22"/>
        </w:rPr>
        <w:t>ambao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wanakutana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moja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kwa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moja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wahanga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kama</w:t>
      </w:r>
      <w:proofErr w:type="spellEnd"/>
      <w:r>
        <w:rPr>
          <w:rFonts w:asciiTheme="minorHAnsi" w:hAnsiTheme="minorHAnsi"/>
          <w:sz w:val="22"/>
          <w:szCs w:val="22"/>
        </w:rPr>
        <w:t xml:space="preserve"> vile </w:t>
      </w:r>
      <w:proofErr w:type="spellStart"/>
      <w:r>
        <w:rPr>
          <w:rFonts w:asciiTheme="minorHAnsi" w:hAnsiTheme="minorHAnsi"/>
          <w:sz w:val="22"/>
          <w:szCs w:val="22"/>
        </w:rPr>
        <w:t>wachnguzi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waandikaji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kumbukumbu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waandishi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habari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watafiti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viongozi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hadhi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juu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watu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maarufu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wakalimani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wasuluhishi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wale </w:t>
      </w:r>
      <w:proofErr w:type="spellStart"/>
      <w:r>
        <w:rPr>
          <w:rFonts w:asciiTheme="minorHAnsi" w:hAnsiTheme="minorHAnsi"/>
          <w:sz w:val="22"/>
          <w:szCs w:val="22"/>
        </w:rPr>
        <w:t>ambao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wanaweza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kushawishi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mazinbgira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ambamo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maingiliano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pamoja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wahanga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yanafanyika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kama</w:t>
      </w:r>
      <w:proofErr w:type="spellEnd"/>
      <w:r>
        <w:rPr>
          <w:rFonts w:asciiTheme="minorHAnsi" w:hAnsiTheme="minorHAnsi"/>
          <w:sz w:val="22"/>
          <w:szCs w:val="22"/>
        </w:rPr>
        <w:t xml:space="preserve"> vile </w:t>
      </w:r>
      <w:proofErr w:type="spellStart"/>
      <w:r>
        <w:rPr>
          <w:rFonts w:asciiTheme="minorHAnsi" w:hAnsiTheme="minorHAnsi"/>
          <w:sz w:val="22"/>
          <w:szCs w:val="22"/>
        </w:rPr>
        <w:t>watunga</w:t>
      </w:r>
      <w:proofErr w:type="spellEnd"/>
      <w:r>
        <w:rPr>
          <w:rFonts w:asciiTheme="minorHAnsi" w:hAnsiTheme="minorHAnsi"/>
          <w:sz w:val="22"/>
          <w:szCs w:val="22"/>
        </w:rPr>
        <w:t xml:space="preserve"> sera, </w:t>
      </w:r>
      <w:proofErr w:type="spellStart"/>
      <w:r>
        <w:rPr>
          <w:rFonts w:asciiTheme="minorHAnsi" w:hAnsiTheme="minorHAnsi"/>
          <w:sz w:val="22"/>
          <w:szCs w:val="22"/>
        </w:rPr>
        <w:t>wanasiasa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wafadhili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viongozi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mashirika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wabunifu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mameneja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mradi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wapokeaji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kazi</w:t>
      </w:r>
      <w:proofErr w:type="spellEnd"/>
      <w:r>
        <w:rPr>
          <w:rFonts w:asciiTheme="minorHAnsi" w:hAnsiTheme="minorHAnsi"/>
          <w:sz w:val="22"/>
          <w:szCs w:val="22"/>
        </w:rPr>
        <w:t>).</w:t>
      </w:r>
    </w:p>
    <w:p w14:paraId="1A450EE3" w14:textId="77777777" w:rsidR="003B0A06" w:rsidRDefault="003B0A06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2"/>
        <w:tblW w:w="0" w:type="auto"/>
        <w:tblInd w:w="698" w:type="dxa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3B0A06" w14:paraId="7B737F18" w14:textId="7777777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</w:tcPr>
          <w:p w14:paraId="6658E5C4" w14:textId="77777777" w:rsidR="003B0A06" w:rsidRDefault="005430C2">
            <w:pPr>
              <w:jc w:val="center"/>
              <w:rPr>
                <w:rFonts w:ascii="Montserrat" w:hAnsi="Montserrat" w:cstheme="minorHAnsi"/>
                <w:sz w:val="23"/>
                <w:szCs w:val="23"/>
                <w:lang w:eastAsia="en-AU"/>
              </w:rPr>
            </w:pPr>
            <w:bookmarkStart w:id="0" w:name="_Hlk40101033"/>
            <w:r>
              <w:rPr>
                <w:rFonts w:asciiTheme="minorHAnsi" w:hAnsiTheme="minorHAnsi"/>
                <w:b/>
                <w:bCs/>
                <w:color w:val="000000" w:themeColor="text1"/>
                <w:sz w:val="23"/>
                <w:szCs w:val="23"/>
                <w:lang w:eastAsia="en-AU"/>
              </w:rPr>
              <w:t>KANUNI NANE ZA MSINGI</w:t>
            </w:r>
          </w:p>
        </w:tc>
      </w:tr>
      <w:tr w:rsidR="003B0A06" w14:paraId="62460AF6" w14:textId="77777777">
        <w:tc>
          <w:tcPr>
            <w:tcW w:w="2338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24" w:space="0" w:color="FFFFFF"/>
            </w:tcBorders>
            <w:shd w:val="clear" w:color="auto" w:fill="B23038"/>
          </w:tcPr>
          <w:p w14:paraId="18DFB555" w14:textId="77777777" w:rsidR="003B0A06" w:rsidRDefault="005430C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6DF33B60" wp14:editId="2739CB7C">
                  <wp:extent cx="420370" cy="428625"/>
                  <wp:effectExtent l="0" t="0" r="0" b="9525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1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Glas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C29DC" w14:textId="77777777" w:rsidR="003B0A06" w:rsidRDefault="005430C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  <w:t>MHANGA KWANZA</w:t>
            </w:r>
          </w:p>
        </w:tc>
        <w:tc>
          <w:tcPr>
            <w:tcW w:w="23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66075"/>
          </w:tcPr>
          <w:p w14:paraId="741ECEA9" w14:textId="77777777" w:rsidR="003B0A06" w:rsidRDefault="005430C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6F402664" wp14:editId="0B0DBC13">
                  <wp:extent cx="505460" cy="400050"/>
                  <wp:effectExtent l="0" t="0" r="889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  <w:t xml:space="preserve"> </w:t>
            </w:r>
          </w:p>
          <w:p w14:paraId="5CEB1F41" w14:textId="77777777" w:rsidR="003B0A06" w:rsidRDefault="005430C2">
            <w:pPr>
              <w:jc w:val="center"/>
              <w:rPr>
                <w:rFonts w:ascii="Montserrat" w:hAnsi="Montserrat" w:cs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  <w:t xml:space="preserve">CHUKUA MUDA, SUBIRI KWANZA                                              </w:t>
            </w:r>
          </w:p>
        </w:tc>
        <w:tc>
          <w:tcPr>
            <w:tcW w:w="23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758537"/>
          </w:tcPr>
          <w:p w14:paraId="431AF62D" w14:textId="77777777" w:rsidR="003B0A06" w:rsidRDefault="005430C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28F4CE31" wp14:editId="5296E47F">
                  <wp:extent cx="424815" cy="390525"/>
                  <wp:effectExtent l="0" t="0" r="0" b="9525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2F5F5" w14:textId="77777777" w:rsidR="003B0A06" w:rsidRDefault="005430C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  <w:t xml:space="preserve"> MAARIFA NA UELEWA WA MAHALI HUSIKA</w:t>
            </w:r>
          </w:p>
        </w:tc>
        <w:tc>
          <w:tcPr>
            <w:tcW w:w="23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auto"/>
            </w:tcBorders>
            <w:shd w:val="clear" w:color="auto" w:fill="543960"/>
          </w:tcPr>
          <w:p w14:paraId="7B82C17E" w14:textId="77777777" w:rsidR="003B0A06" w:rsidRDefault="005430C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01C8CCE8" wp14:editId="0F69A1EC">
                  <wp:extent cx="713105" cy="381000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  <w:t xml:space="preserve"> MAANDALIZI KAMA MSINGI</w:t>
            </w:r>
          </w:p>
        </w:tc>
      </w:tr>
      <w:tr w:rsidR="003B0A06" w14:paraId="2982C61E" w14:textId="77777777">
        <w:tc>
          <w:tcPr>
            <w:tcW w:w="2338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DA9335"/>
          </w:tcPr>
          <w:p w14:paraId="341F79E0" w14:textId="77777777" w:rsidR="003B0A06" w:rsidRDefault="005430C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627592B5" wp14:editId="538A0E88">
                  <wp:extent cx="386715" cy="38100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  <w:t xml:space="preserve"> </w:t>
            </w:r>
          </w:p>
          <w:p w14:paraId="36935F8A" w14:textId="77777777" w:rsidR="003B0A06" w:rsidRDefault="005430C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  <w:t>ONGEZA THAMANI AU USIFANYE</w:t>
            </w:r>
          </w:p>
        </w:tc>
        <w:tc>
          <w:tcPr>
            <w:tcW w:w="2338" w:type="dxa"/>
            <w:tcBorders>
              <w:top w:val="single" w:sz="24" w:space="0" w:color="FFFFFF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085442"/>
          </w:tcPr>
          <w:p w14:paraId="4EC510D1" w14:textId="77777777" w:rsidR="003B0A06" w:rsidRDefault="005430C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725C5D02" wp14:editId="5C68FB41">
                  <wp:extent cx="410845" cy="400050"/>
                  <wp:effectExtent l="0" t="0" r="8255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  <w:t xml:space="preserve"> </w:t>
            </w:r>
          </w:p>
          <w:p w14:paraId="7922FA0A" w14:textId="77777777" w:rsidR="003B0A06" w:rsidRDefault="005430C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  <w:t>MIFUMO, UMAHIRI NA UENDELEZAJI</w:t>
            </w:r>
          </w:p>
        </w:tc>
        <w:tc>
          <w:tcPr>
            <w:tcW w:w="2337" w:type="dxa"/>
            <w:tcBorders>
              <w:top w:val="single" w:sz="24" w:space="0" w:color="FFFFFF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872F54"/>
          </w:tcPr>
          <w:p w14:paraId="4DDF42D9" w14:textId="77777777" w:rsidR="003B0A06" w:rsidRDefault="005430C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427BCB3F" wp14:editId="2231198A">
                  <wp:extent cx="453390" cy="428625"/>
                  <wp:effectExtent l="0" t="0" r="3810" b="9525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  <w:t xml:space="preserve"> MAHOJIAONO YA HESHIMA NA SALAMA</w:t>
            </w:r>
          </w:p>
        </w:tc>
        <w:tc>
          <w:tcPr>
            <w:tcW w:w="2337" w:type="dxa"/>
            <w:tcBorders>
              <w:top w:val="single" w:sz="24" w:space="0" w:color="FFFFFF"/>
              <w:left w:val="single" w:sz="24" w:space="0" w:color="FFFFFF"/>
              <w:bottom w:val="single" w:sz="4" w:space="0" w:color="auto"/>
              <w:right w:val="single" w:sz="4" w:space="0" w:color="auto"/>
            </w:tcBorders>
            <w:shd w:val="clear" w:color="auto" w:fill="227F70"/>
          </w:tcPr>
          <w:p w14:paraId="09146A5C" w14:textId="77777777" w:rsidR="003B0A06" w:rsidRDefault="005430C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50AD7AF4" wp14:editId="2A52C8D8">
                  <wp:extent cx="445135" cy="442595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  <w:t xml:space="preserve"> </w:t>
            </w:r>
          </w:p>
          <w:p w14:paraId="6F40F1A2" w14:textId="77777777" w:rsidR="003B0A06" w:rsidRDefault="005430C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3"/>
                <w:szCs w:val="23"/>
                <w:lang w:eastAsia="en-AU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3"/>
                <w:szCs w:val="23"/>
                <w:lang w:eastAsia="en-AU"/>
              </w:rPr>
              <w:t>UADILIFU NA UWAJIBIKAJI</w:t>
            </w:r>
          </w:p>
        </w:tc>
        <w:bookmarkEnd w:id="0"/>
      </w:tr>
    </w:tbl>
    <w:p w14:paraId="18F746E4" w14:textId="77777777" w:rsidR="003B0A06" w:rsidRDefault="003B0A06">
      <w:pPr>
        <w:jc w:val="both"/>
        <w:rPr>
          <w:rFonts w:asciiTheme="minorHAnsi" w:hAnsiTheme="minorHAnsi"/>
          <w:sz w:val="22"/>
          <w:szCs w:val="22"/>
        </w:rPr>
      </w:pPr>
    </w:p>
    <w:p w14:paraId="61675212" w14:textId="77777777" w:rsidR="003B0A06" w:rsidRDefault="005430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Kwa </w:t>
      </w:r>
      <w:proofErr w:type="spellStart"/>
      <w:r>
        <w:rPr>
          <w:rFonts w:asciiTheme="minorHAnsi" w:hAnsiTheme="minorHAnsi"/>
          <w:sz w:val="22"/>
          <w:szCs w:val="22"/>
        </w:rPr>
        <w:t>kuzingatia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kushikilia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Kanuni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hii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Maadili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tunajizatiti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kufanya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utekelezaji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ulio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salama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wa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kimaadili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wenye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ufanisi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kusaidia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haki</w:t>
      </w:r>
      <w:proofErr w:type="spellEnd"/>
      <w:r>
        <w:rPr>
          <w:rFonts w:asciiTheme="minorHAnsi" w:hAnsiTheme="minorHAnsi"/>
          <w:sz w:val="22"/>
          <w:szCs w:val="22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</w:rPr>
        <w:t>wahanga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kujenga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jumuiya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inayofanya</w:t>
      </w:r>
      <w:proofErr w:type="spellEnd"/>
      <w:r>
        <w:rPr>
          <w:rFonts w:asciiTheme="minorHAnsi" w:hAnsiTheme="minorHAnsi"/>
          <w:sz w:val="22"/>
          <w:szCs w:val="22"/>
        </w:rPr>
        <w:t xml:space="preserve"> mambo </w:t>
      </w:r>
      <w:proofErr w:type="spellStart"/>
      <w:r>
        <w:rPr>
          <w:rFonts w:asciiTheme="minorHAnsi" w:hAnsiTheme="minorHAnsi"/>
          <w:sz w:val="22"/>
          <w:szCs w:val="22"/>
        </w:rPr>
        <w:t>ambayo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yanadumisha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kukuza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Kanuni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hii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Maadili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Tunatambua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kwamba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kila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Kanuni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Mazingatio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Kanuni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Maadili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yanategemeana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kuhusiana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yanatumika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katika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mitadha</w:t>
      </w:r>
      <w:proofErr w:type="spellEnd"/>
      <w:r>
        <w:rPr>
          <w:rFonts w:asciiTheme="minorHAnsi" w:hAnsiTheme="minorHAnsi"/>
          <w:sz w:val="22"/>
          <w:szCs w:val="22"/>
        </w:rPr>
        <w:t xml:space="preserve"> yote.</w:t>
      </w:r>
    </w:p>
    <w:p w14:paraId="53C4740C" w14:textId="77777777" w:rsidR="003B0A06" w:rsidRDefault="005430C2">
      <w:pPr>
        <w:pStyle w:val="ListParagraph"/>
        <w:numPr>
          <w:ilvl w:val="0"/>
          <w:numId w:val="5"/>
        </w:numPr>
        <w:shd w:val="clear" w:color="auto" w:fill="B23038"/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/>
          <w:b/>
          <w:bCs/>
          <w:color w:val="FFFFFF" w:themeColor="background1"/>
        </w:rPr>
        <w:t>MHANGA KWANZA</w:t>
      </w:r>
    </w:p>
    <w:p w14:paraId="32A4E5B3" w14:textId="77777777" w:rsidR="003B0A06" w:rsidRDefault="005430C2">
      <w:pPr>
        <w:pStyle w:val="ListParagraph"/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Mbinu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Inayomlenga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Mtu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Binafsi</w:t>
      </w:r>
      <w:proofErr w:type="spellEnd"/>
      <w:r>
        <w:rPr>
          <w:rFonts w:asciiTheme="minorHAnsi" w:hAnsiTheme="minorHAnsi"/>
          <w:b/>
          <w:bCs/>
        </w:rPr>
        <w:t xml:space="preserve">: </w:t>
      </w:r>
      <w:proofErr w:type="spellStart"/>
      <w:r>
        <w:rPr>
          <w:rFonts w:asciiTheme="minorHAnsi" w:hAnsiTheme="minorHAnsi"/>
        </w:rPr>
        <w:t>Tutashughulika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kipekee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Tutaiandaa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mbinu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mahitaji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matamanio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mahususi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husika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tukitambua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uwezo</w:t>
      </w:r>
      <w:proofErr w:type="spellEnd"/>
      <w:r>
        <w:rPr>
          <w:rFonts w:asciiTheme="minorHAnsi" w:hAnsiTheme="minorHAnsi"/>
        </w:rPr>
        <w:t xml:space="preserve"> wake </w:t>
      </w:r>
      <w:proofErr w:type="spellStart"/>
      <w:r>
        <w:rPr>
          <w:rFonts w:asciiTheme="minorHAnsi" w:hAnsiTheme="minorHAnsi"/>
        </w:rPr>
        <w:t>mbalimbali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changamoto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kulingana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akina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sehemu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walipo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Tunatambua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kwamba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kuelewa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lastRenderedPageBreak/>
        <w:t>upekee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wao</w:t>
      </w:r>
      <w:proofErr w:type="spellEnd"/>
      <w:r>
        <w:rPr>
          <w:rFonts w:asciiTheme="minorHAnsi" w:hAnsiTheme="minorHAnsi"/>
          <w:color w:val="000000" w:themeColor="text1"/>
        </w:rPr>
        <w:t xml:space="preserve"> (</w:t>
      </w:r>
      <w:proofErr w:type="spellStart"/>
      <w:r>
        <w:rPr>
          <w:rFonts w:asciiTheme="minorHAnsi" w:hAnsiTheme="minorHAnsi"/>
          <w:color w:val="000000" w:themeColor="text1"/>
        </w:rPr>
        <w:t>ikiwa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pamoja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umri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utambulisho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jinsia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mwelekeo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kingono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dini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utaifa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mbari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hali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kifamilia</w:t>
      </w:r>
      <w:proofErr w:type="spellEnd"/>
      <w:r>
        <w:rPr>
          <w:rFonts w:asciiTheme="minorHAnsi" w:hAnsiTheme="minorHAnsi"/>
          <w:color w:val="000000" w:themeColor="text1"/>
        </w:rPr>
        <w:t xml:space="preserve">) </w:t>
      </w:r>
      <w:proofErr w:type="spellStart"/>
      <w:r>
        <w:rPr>
          <w:rFonts w:asciiTheme="minorHAnsi" w:hAnsiTheme="minorHAnsi"/>
          <w:color w:val="000000" w:themeColor="text1"/>
        </w:rPr>
        <w:t>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msingi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ujumuishaji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ambao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salama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fanisi</w:t>
      </w:r>
      <w:proofErr w:type="spellEnd"/>
      <w:r>
        <w:rPr>
          <w:rFonts w:asciiTheme="minorHAnsi" w:hAnsiTheme="minorHAnsi"/>
          <w:color w:val="000000" w:themeColor="text1"/>
        </w:rPr>
        <w:t xml:space="preserve">. </w:t>
      </w:r>
    </w:p>
    <w:p w14:paraId="7B0CC8BC" w14:textId="77777777" w:rsidR="003B0A06" w:rsidRDefault="005430C2">
      <w:pPr>
        <w:pStyle w:val="ListParagraph"/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Mazingira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Hatarishi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ya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Kiwango</w:t>
      </w:r>
      <w:proofErr w:type="spellEnd"/>
      <w:r>
        <w:rPr>
          <w:rFonts w:asciiTheme="minorHAnsi" w:hAnsiTheme="minorHAnsi"/>
          <w:b/>
          <w:bCs/>
        </w:rPr>
        <w:t xml:space="preserve"> cha </w:t>
      </w:r>
      <w:proofErr w:type="spellStart"/>
      <w:r>
        <w:rPr>
          <w:rFonts w:asciiTheme="minorHAnsi" w:hAnsiTheme="minorHAnsi"/>
          <w:b/>
          <w:bCs/>
        </w:rPr>
        <w:t>Juu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Tutachukua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tahadhari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ziada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mahususi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maslahi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mapana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watoto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inayooana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umri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ukuaji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wengine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huenda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wakakabiliana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mazingira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hatarishi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kiwango</w:t>
      </w:r>
      <w:proofErr w:type="spellEnd"/>
      <w:r>
        <w:rPr>
          <w:rFonts w:asciiTheme="minorHAnsi" w:hAnsiTheme="minorHAnsi"/>
        </w:rPr>
        <w:t xml:space="preserve"> cha </w:t>
      </w:r>
      <w:proofErr w:type="spellStart"/>
      <w:r>
        <w:rPr>
          <w:rFonts w:asciiTheme="minorHAnsi" w:hAnsiTheme="minorHAnsi"/>
        </w:rPr>
        <w:t>juu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kuzidisha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madhara</w:t>
      </w:r>
      <w:proofErr w:type="spellEnd"/>
      <w:r>
        <w:rPr>
          <w:rFonts w:asciiTheme="minorHAnsi" w:hAnsiTheme="minorHAnsi"/>
        </w:rPr>
        <w:t>.</w:t>
      </w:r>
    </w:p>
    <w:p w14:paraId="347DC3CB" w14:textId="77777777" w:rsidR="003B0A06" w:rsidRDefault="005430C2">
      <w:pPr>
        <w:pStyle w:val="ListParagraph"/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Kuweka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Kipaumbele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Wahanga</w:t>
      </w:r>
      <w:proofErr w:type="spellEnd"/>
      <w:r>
        <w:rPr>
          <w:rFonts w:asciiTheme="minorHAnsi" w:hAnsiTheme="minorHAnsi"/>
          <w:b/>
          <w:bCs/>
        </w:rPr>
        <w:t xml:space="preserve">: </w:t>
      </w:r>
      <w:proofErr w:type="spellStart"/>
      <w:r>
        <w:rPr>
          <w:rFonts w:asciiTheme="minorHAnsi" w:hAnsiTheme="minorHAnsi"/>
        </w:rPr>
        <w:t>Tutaendelea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kuweka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kipaumbele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kwenye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mahitaji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matamanio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mahususi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kuliko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malengo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wakati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tutaongozwa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usalama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ustawi</w:t>
      </w:r>
      <w:proofErr w:type="spellEnd"/>
      <w:r>
        <w:rPr>
          <w:rFonts w:asciiTheme="minorHAnsi" w:hAnsiTheme="minorHAnsi"/>
        </w:rPr>
        <w:t xml:space="preserve">, utu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maslahi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mapana</w:t>
      </w:r>
      <w:proofErr w:type="spellEnd"/>
      <w:r>
        <w:rPr>
          <w:rFonts w:asciiTheme="minorHAnsi" w:hAnsiTheme="minorHAnsi"/>
        </w:rPr>
        <w:t xml:space="preserve">. </w:t>
      </w:r>
    </w:p>
    <w:p w14:paraId="57CD0103" w14:textId="77777777" w:rsidR="003B0A06" w:rsidRDefault="005430C2">
      <w:pPr>
        <w:pStyle w:val="ListParagraph"/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Idhini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ya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Mhusika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Tutaheshimu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kuunga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mkono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uchaguzi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.  </w:t>
      </w:r>
      <w:proofErr w:type="spellStart"/>
      <w:r>
        <w:rPr>
          <w:rFonts w:asciiTheme="minorHAnsi" w:hAnsiTheme="minorHAnsi"/>
        </w:rPr>
        <w:t>Tutampatia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taarifa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kamili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dhahiri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inayoeleweka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isiyoegemea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upande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kweli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uchaguzi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uliopo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kuwaruhusu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wafanye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uchaguzi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baada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taarifa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kutosha</w:t>
      </w:r>
      <w:proofErr w:type="spellEnd"/>
      <w:r>
        <w:rPr>
          <w:rFonts w:asciiTheme="minorHAnsi" w:hAnsiTheme="minorHAnsi"/>
        </w:rPr>
        <w:t xml:space="preserve"> ama </w:t>
      </w:r>
      <w:proofErr w:type="spellStart"/>
      <w:r>
        <w:rPr>
          <w:rFonts w:asciiTheme="minorHAnsi" w:hAnsiTheme="minorHAnsi"/>
        </w:rPr>
        <w:t>washirikiane</w:t>
      </w:r>
      <w:proofErr w:type="spellEnd"/>
      <w:r>
        <w:rPr>
          <w:rFonts w:asciiTheme="minorHAnsi" w:hAnsiTheme="minorHAnsi"/>
        </w:rPr>
        <w:t xml:space="preserve"> nasi au la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masharti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gani</w:t>
      </w:r>
      <w:proofErr w:type="spellEnd"/>
      <w:r>
        <w:rPr>
          <w:rFonts w:asciiTheme="minorHAnsi" w:hAnsiTheme="minorHAnsi"/>
        </w:rPr>
        <w:t xml:space="preserve">.   </w:t>
      </w:r>
      <w:proofErr w:type="spellStart"/>
      <w:r>
        <w:rPr>
          <w:rFonts w:asciiTheme="minorHAnsi" w:hAnsiTheme="minorHAnsi"/>
        </w:rPr>
        <w:t>Tutakuwa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makini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uchaguzi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yao</w:t>
      </w:r>
      <w:proofErr w:type="spellEnd"/>
      <w:r>
        <w:rPr>
          <w:rFonts w:asciiTheme="minorHAnsi" w:hAnsiTheme="minorHAnsi"/>
        </w:rPr>
        <w:t xml:space="preserve">. </w:t>
      </w:r>
    </w:p>
    <w:p w14:paraId="6EACA7C1" w14:textId="77777777" w:rsidR="003B0A06" w:rsidRDefault="005430C2">
      <w:pPr>
        <w:pStyle w:val="ListParagraph"/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Kupunguza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Shinikizo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Tutachukua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stahikikukabiliana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mambo </w:t>
      </w:r>
      <w:proofErr w:type="spellStart"/>
      <w:r>
        <w:rPr>
          <w:rFonts w:asciiTheme="minorHAnsi" w:hAnsiTheme="minorHAnsi"/>
        </w:rPr>
        <w:t>ambayo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kuwashinikiza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kuzungumza</w:t>
      </w:r>
      <w:proofErr w:type="spellEnd"/>
      <w:r>
        <w:rPr>
          <w:rFonts w:asciiTheme="minorHAnsi" w:hAnsiTheme="minorHAnsi"/>
        </w:rPr>
        <w:t xml:space="preserve"> nasi (</w:t>
      </w:r>
      <w:proofErr w:type="spellStart"/>
      <w:r>
        <w:rPr>
          <w:rFonts w:asciiTheme="minorHAnsi" w:hAnsiTheme="minorHAnsi"/>
        </w:rPr>
        <w:t>kama</w:t>
      </w:r>
      <w:proofErr w:type="spellEnd"/>
      <w:r>
        <w:rPr>
          <w:rFonts w:asciiTheme="minorHAnsi" w:hAnsiTheme="minorHAnsi"/>
        </w:rPr>
        <w:t xml:space="preserve"> vile </w:t>
      </w:r>
      <w:proofErr w:type="spellStart"/>
      <w:r>
        <w:rPr>
          <w:rFonts w:asciiTheme="minorHAnsi" w:hAnsiTheme="minorHAnsi"/>
        </w:rPr>
        <w:t>mazingira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hatarishi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wanayokutana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nayo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kutokuwa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hadhi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wezo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baina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ushawishi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jumuiya</w:t>
      </w:r>
      <w:proofErr w:type="spellEnd"/>
      <w:r>
        <w:rPr>
          <w:rFonts w:asciiTheme="minorHAnsi" w:hAnsiTheme="minorHAnsi"/>
        </w:rPr>
        <w:t xml:space="preserve">).  </w:t>
      </w:r>
      <w:proofErr w:type="spellStart"/>
      <w:r>
        <w:rPr>
          <w:rFonts w:asciiTheme="minorHAnsi" w:hAnsiTheme="minorHAnsi"/>
        </w:rPr>
        <w:t>Tutawasaidia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kuwezesha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fursa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zao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uchaguzi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kweli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kubadilisha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mawazo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yao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katika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hatua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yoyote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watapenda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Tutaepuka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kutengeneza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motisha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ushawishi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, au wale </w:t>
      </w:r>
      <w:proofErr w:type="spellStart"/>
      <w:r>
        <w:rPr>
          <w:rFonts w:asciiTheme="minorHAnsi" w:hAnsiTheme="minorHAnsi"/>
        </w:rPr>
        <w:t>wanaowazunguka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wazungumze</w:t>
      </w:r>
      <w:proofErr w:type="spellEnd"/>
      <w:r>
        <w:rPr>
          <w:rFonts w:asciiTheme="minorHAnsi" w:hAnsiTheme="minorHAnsi"/>
        </w:rPr>
        <w:t xml:space="preserve"> nasi</w:t>
      </w:r>
      <w:r>
        <w:rPr>
          <w:rFonts w:asciiTheme="minorHAnsi" w:hAnsiTheme="minorHAnsi"/>
          <w:lang w:val="en-US"/>
        </w:rPr>
        <w:t xml:space="preserve"> au </w:t>
      </w:r>
      <w:proofErr w:type="spellStart"/>
      <w:r>
        <w:rPr>
          <w:rFonts w:asciiTheme="minorHAnsi" w:hAnsiTheme="minorHAnsi"/>
          <w:lang w:val="en-US"/>
        </w:rPr>
        <w:t>watu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wengine</w:t>
      </w:r>
      <w:proofErr w:type="spellEnd"/>
      <w:r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</w:rPr>
        <w:t xml:space="preserve"> </w:t>
      </w:r>
    </w:p>
    <w:p w14:paraId="70AC84E1" w14:textId="77777777" w:rsidR="003B0A06" w:rsidRDefault="005430C2">
      <w:pPr>
        <w:pStyle w:val="ListParagraph"/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Vipaumbele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vya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Mhanga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Tunakubali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kwamba</w:t>
      </w:r>
      <w:proofErr w:type="spellEnd"/>
      <w:r>
        <w:rPr>
          <w:rFonts w:asciiTheme="minorHAnsi" w:hAnsiTheme="minorHAnsi"/>
        </w:rPr>
        <w:t xml:space="preserve"> '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>' (</w:t>
      </w:r>
      <w:proofErr w:type="spellStart"/>
      <w:r>
        <w:rPr>
          <w:rFonts w:asciiTheme="minorHAnsi" w:hAnsiTheme="minorHAnsi"/>
        </w:rPr>
        <w:t>vovyote</w:t>
      </w:r>
      <w:proofErr w:type="spellEnd"/>
      <w:r>
        <w:rPr>
          <w:rFonts w:asciiTheme="minorHAnsi" w:hAnsiTheme="minorHAnsi"/>
        </w:rPr>
        <w:t xml:space="preserve"> vile </w:t>
      </w:r>
      <w:proofErr w:type="spellStart"/>
      <w:r>
        <w:rPr>
          <w:rFonts w:asciiTheme="minorHAnsi" w:hAnsiTheme="minorHAnsi"/>
        </w:rPr>
        <w:t>inavyofasiliwa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inaweza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isiwe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husika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Tutaheshimu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kuhakikisha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hatuathiri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vipeumbele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uwezo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kudai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zoa</w:t>
      </w:r>
      <w:proofErr w:type="spellEnd"/>
      <w:r>
        <w:rPr>
          <w:rFonts w:asciiTheme="minorHAnsi" w:hAnsiTheme="minorHAnsi"/>
        </w:rPr>
        <w:t xml:space="preserve"> </w:t>
      </w:r>
    </w:p>
    <w:p w14:paraId="2572AFFD" w14:textId="77777777" w:rsidR="003B0A06" w:rsidRDefault="005430C2">
      <w:pPr>
        <w:pStyle w:val="ListParagraph"/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Kuepuka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Ushurutishaji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kutumia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samansi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lazima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nguvu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kulazimisha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kuwadhuru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matokeo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kwenye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mchakato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kutenda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matokeo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yake</w:t>
      </w:r>
      <w:proofErr w:type="spellEnd"/>
      <w:r>
        <w:rPr>
          <w:rFonts w:asciiTheme="minorHAnsi" w:hAnsiTheme="minorHAnsi"/>
        </w:rPr>
        <w:t>.</w:t>
      </w:r>
    </w:p>
    <w:p w14:paraId="3BD64751" w14:textId="77777777" w:rsidR="003B0A06" w:rsidRDefault="005430C2">
      <w:pPr>
        <w:pStyle w:val="ListParagraph"/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Mgongano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Maslahi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Tutachukua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kutambua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wakweli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wawazi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pale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malengo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huenda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yakagongana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maslahi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zao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Hatutaendelea</w:t>
      </w:r>
      <w:proofErr w:type="spellEnd"/>
      <w:r>
        <w:rPr>
          <w:rFonts w:asciiTheme="minorHAnsi" w:hAnsiTheme="minorHAnsi"/>
        </w:rPr>
        <w:t xml:space="preserve"> pale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malengo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yanagongana</w:t>
      </w:r>
      <w:proofErr w:type="spellEnd"/>
      <w:r>
        <w:rPr>
          <w:rFonts w:asciiTheme="minorHAnsi" w:hAnsiTheme="minorHAnsi"/>
        </w:rPr>
        <w:t>.</w:t>
      </w:r>
    </w:p>
    <w:p w14:paraId="267AB011" w14:textId="77777777" w:rsidR="003B0A06" w:rsidRDefault="005430C2">
      <w:pPr>
        <w:pStyle w:val="ListParagraph"/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Umiliki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umiliki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uzoefu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wao</w:t>
      </w:r>
      <w:proofErr w:type="spellEnd"/>
      <w:r>
        <w:rPr>
          <w:rFonts w:asciiTheme="minorHAnsi" w:hAnsiTheme="minorHAnsi"/>
        </w:rPr>
        <w:t>.</w:t>
      </w:r>
    </w:p>
    <w:p w14:paraId="4BC13426" w14:textId="77777777" w:rsidR="003B0A06" w:rsidRDefault="005430C2">
      <w:pPr>
        <w:pStyle w:val="ListParagraph"/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 xml:space="preserve">  </w:t>
      </w:r>
      <w:proofErr w:type="spellStart"/>
      <w:r>
        <w:rPr>
          <w:rFonts w:asciiTheme="minorHAnsi" w:hAnsiTheme="minorHAnsi"/>
          <w:b/>
          <w:bCs/>
        </w:rPr>
        <w:t>Kutokuwa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Ubaguzi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Hatutavumilia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kutenda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ubaguzi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wowote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tofauti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kubwa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dhidi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msingi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utambulisho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wowote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hadhi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sifa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imani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maoni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msingi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mwingineo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wowote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usioruhusiwa</w:t>
      </w:r>
      <w:proofErr w:type="spellEnd"/>
      <w:r>
        <w:rPr>
          <w:rFonts w:asciiTheme="minorHAnsi" w:hAnsiTheme="minorHAnsi"/>
        </w:rPr>
        <w:t xml:space="preserve"> </w:t>
      </w:r>
    </w:p>
    <w:p w14:paraId="4DFA6394" w14:textId="77777777" w:rsidR="003B0A06" w:rsidRDefault="003B0A06">
      <w:pPr>
        <w:rPr>
          <w:rFonts w:asciiTheme="minorHAnsi" w:hAnsiTheme="minorHAnsi" w:cstheme="minorHAnsi"/>
          <w:sz w:val="22"/>
          <w:szCs w:val="22"/>
        </w:rPr>
      </w:pPr>
    </w:p>
    <w:p w14:paraId="19CB1370" w14:textId="77777777" w:rsidR="003B0A06" w:rsidRDefault="005430C2">
      <w:pPr>
        <w:pStyle w:val="ListParagraph"/>
        <w:numPr>
          <w:ilvl w:val="0"/>
          <w:numId w:val="5"/>
        </w:numPr>
        <w:shd w:val="clear" w:color="auto" w:fill="166075"/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/>
          <w:b/>
          <w:bCs/>
          <w:color w:val="FFFFFF" w:themeColor="background1"/>
        </w:rPr>
        <w:t xml:space="preserve">CHUKUA MUDA, SUBIRI KWANZA                                         </w:t>
      </w:r>
    </w:p>
    <w:p w14:paraId="1EB56E08" w14:textId="77777777" w:rsidR="003B0A06" w:rsidRDefault="005430C2">
      <w:pPr>
        <w:pStyle w:val="ListParagraph"/>
        <w:numPr>
          <w:ilvl w:val="1"/>
          <w:numId w:val="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 xml:space="preserve">Muda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Nafasi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Muhimu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nafasi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sahihi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vipengele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kushirikiana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usalama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kimaadili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ufanisi</w:t>
      </w:r>
      <w:proofErr w:type="spellEnd"/>
      <w:r>
        <w:rPr>
          <w:rFonts w:asciiTheme="minorHAnsi" w:hAnsiTheme="minorHAnsi"/>
        </w:rPr>
        <w:t xml:space="preserve">. </w:t>
      </w:r>
    </w:p>
    <w:p w14:paraId="314AE12E" w14:textId="77777777" w:rsidR="003B0A06" w:rsidRDefault="005430C2">
      <w:pPr>
        <w:pStyle w:val="ListParagraph"/>
        <w:numPr>
          <w:ilvl w:val="1"/>
          <w:numId w:val="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Kupona</w:t>
      </w:r>
      <w:proofErr w:type="spellEnd"/>
      <w:r>
        <w:rPr>
          <w:rFonts w:asciiTheme="minorHAnsi" w:hAnsiTheme="minorHAnsi"/>
          <w:b/>
          <w:bCs/>
        </w:rPr>
        <w:t xml:space="preserve"> Kwanza: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mchakato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kupona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ndio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unapewa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kipaumbele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hawapaswi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kushinikizwa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kusukumwa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wafichue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uzoefu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tukio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lolote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watakapokuwa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tayari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hivyo</w:t>
      </w:r>
      <w:proofErr w:type="spellEnd"/>
      <w:r>
        <w:rPr>
          <w:rFonts w:asciiTheme="minorHAnsi" w:hAnsiTheme="minorHAnsi"/>
        </w:rPr>
        <w:t>.</w:t>
      </w:r>
    </w:p>
    <w:p w14:paraId="20AD6500" w14:textId="77777777" w:rsidR="003B0A06" w:rsidRDefault="005430C2">
      <w:pPr>
        <w:pStyle w:val="ListParagraph"/>
        <w:numPr>
          <w:ilvl w:val="1"/>
          <w:numId w:val="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Kupunguza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Shinikizo</w:t>
      </w:r>
      <w:proofErr w:type="spellEnd"/>
      <w:r>
        <w:rPr>
          <w:rFonts w:asciiTheme="minorHAnsi" w:hAnsiTheme="minorHAnsi"/>
          <w:b/>
          <w:bCs/>
        </w:rPr>
        <w:t xml:space="preserve"> la Muda: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Tutatafuta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kupunguza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shinikizo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ufinyu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kusaidia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ufanyaji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maamuzi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hiari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kupunguza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shinikizo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kuwaruhusu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wasimulie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kisa</w:t>
      </w:r>
      <w:proofErr w:type="spellEnd"/>
      <w:r>
        <w:rPr>
          <w:rFonts w:asciiTheme="minorHAnsi" w:hAnsiTheme="minorHAnsi"/>
        </w:rPr>
        <w:t xml:space="preserve"> chao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namna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wanaopenda</w:t>
      </w:r>
      <w:proofErr w:type="spellEnd"/>
      <w:r>
        <w:rPr>
          <w:rFonts w:asciiTheme="minorHAnsi" w:hAnsiTheme="minorHAnsi"/>
        </w:rPr>
        <w:t xml:space="preserve">. </w:t>
      </w:r>
    </w:p>
    <w:p w14:paraId="370868D3" w14:textId="77777777" w:rsidR="003B0A06" w:rsidRDefault="005430C2">
      <w:pPr>
        <w:pStyle w:val="ListParagraph"/>
        <w:numPr>
          <w:ilvl w:val="1"/>
          <w:numId w:val="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Mazingira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Wezeshi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Tutaunda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mazingira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salama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kihisia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kimwili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msingi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kufichua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ufanyaji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maamuzi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unaofanywa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waahanga</w:t>
      </w:r>
      <w:proofErr w:type="spellEnd"/>
      <w:r>
        <w:rPr>
          <w:rFonts w:asciiTheme="minorHAnsi" w:hAnsiTheme="minorHAnsi"/>
        </w:rPr>
        <w:t xml:space="preserve">. </w:t>
      </w:r>
    </w:p>
    <w:p w14:paraId="58AA267D" w14:textId="77777777" w:rsidR="003B0A06" w:rsidRDefault="005430C2">
      <w:pPr>
        <w:pStyle w:val="ListParagraph"/>
        <w:numPr>
          <w:ilvl w:val="1"/>
          <w:numId w:val="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Faragha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Tutachagua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shehemu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faragha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kipekee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mahojiano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kushauriana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pale </w:t>
      </w:r>
      <w:proofErr w:type="spellStart"/>
      <w:r>
        <w:rPr>
          <w:rFonts w:asciiTheme="minorHAnsi" w:hAnsiTheme="minorHAnsi"/>
        </w:rPr>
        <w:t>inapowezekana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kupunguza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kuonekana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kusikika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kuingiliwa</w:t>
      </w:r>
      <w:proofErr w:type="spellEnd"/>
      <w:r>
        <w:rPr>
          <w:rFonts w:asciiTheme="minorHAnsi" w:hAnsiTheme="minorHAnsi"/>
        </w:rPr>
        <w:t>.</w:t>
      </w:r>
    </w:p>
    <w:p w14:paraId="12938053" w14:textId="77777777" w:rsidR="003B0A06" w:rsidRDefault="005430C2">
      <w:pPr>
        <w:pStyle w:val="ListParagraph"/>
        <w:numPr>
          <w:ilvl w:val="1"/>
          <w:numId w:val="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Kupunguza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Idadi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Tutapunguza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idadi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watakaokuwepo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wakati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mahojiano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kiwango</w:t>
      </w:r>
      <w:proofErr w:type="spellEnd"/>
      <w:r>
        <w:rPr>
          <w:rFonts w:asciiTheme="minorHAnsi" w:hAnsiTheme="minorHAnsi"/>
        </w:rPr>
        <w:t xml:space="preserve"> cha </w:t>
      </w:r>
      <w:proofErr w:type="spellStart"/>
      <w:r>
        <w:rPr>
          <w:rFonts w:asciiTheme="minorHAnsi" w:hAnsiTheme="minorHAnsi"/>
        </w:rPr>
        <w:t>chini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kabisa</w:t>
      </w:r>
      <w:proofErr w:type="spellEnd"/>
      <w:r>
        <w:rPr>
          <w:rFonts w:asciiTheme="minorHAnsi" w:hAnsiTheme="minorHAnsi"/>
        </w:rPr>
        <w:t xml:space="preserve"> cha </w:t>
      </w:r>
      <w:proofErr w:type="spellStart"/>
      <w:r>
        <w:rPr>
          <w:rFonts w:asciiTheme="minorHAnsi" w:hAnsiTheme="minorHAnsi"/>
        </w:rPr>
        <w:t>lazima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kadri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tutakavyoweza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kuheshimu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uamuziwa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aliyepo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jinsia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uhusiano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sababu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nyinginezo</w:t>
      </w:r>
      <w:proofErr w:type="spellEnd"/>
      <w:r>
        <w:rPr>
          <w:rFonts w:asciiTheme="minorHAnsi" w:hAnsiTheme="minorHAnsi"/>
        </w:rPr>
        <w:t xml:space="preserve">). </w:t>
      </w:r>
      <w:proofErr w:type="spellStart"/>
      <w:r>
        <w:rPr>
          <w:rFonts w:asciiTheme="minorHAnsi" w:hAnsiTheme="minorHAnsi"/>
        </w:rPr>
        <w:t>Hii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hujumuisha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iwapo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usaidizi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yupo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hatuwezi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kuheshimu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uchaguzi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mazungumzo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uwazi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sababu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tutaheshimu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uchaguzi</w:t>
      </w:r>
      <w:proofErr w:type="spellEnd"/>
      <w:r>
        <w:rPr>
          <w:rFonts w:asciiTheme="minorHAnsi" w:hAnsiTheme="minorHAnsi"/>
        </w:rPr>
        <w:t xml:space="preserve"> wake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ataamua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kutoendelea</w:t>
      </w:r>
      <w:proofErr w:type="spellEnd"/>
      <w:r>
        <w:rPr>
          <w:rFonts w:asciiTheme="minorHAnsi" w:hAnsiTheme="minorHAnsi"/>
        </w:rPr>
        <w:t xml:space="preserve">. </w:t>
      </w:r>
    </w:p>
    <w:p w14:paraId="3FAEADBE" w14:textId="77777777" w:rsidR="003B0A06" w:rsidRDefault="005430C2">
      <w:pPr>
        <w:pStyle w:val="ListParagraph"/>
        <w:numPr>
          <w:ilvl w:val="1"/>
          <w:numId w:val="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Mwendelezo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Pale </w:t>
      </w:r>
      <w:proofErr w:type="spellStart"/>
      <w:r>
        <w:rPr>
          <w:rFonts w:asciiTheme="minorHAnsi" w:hAnsiTheme="minorHAnsi"/>
        </w:rPr>
        <w:t>inapowezekana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tutatafuta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kudumisha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mwendelezo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wanaowasiliana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kudumisha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viwango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uhuru,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kupunguza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zinawea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kutokana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mabadiliko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mtu</w:t>
      </w:r>
      <w:proofErr w:type="spellEnd"/>
      <w:r>
        <w:rPr>
          <w:rFonts w:asciiTheme="minorHAnsi" w:hAnsiTheme="minorHAnsi"/>
        </w:rPr>
        <w:t>.</w:t>
      </w:r>
    </w:p>
    <w:p w14:paraId="2B4C37B4" w14:textId="77777777" w:rsidR="003B0A06" w:rsidRDefault="005430C2">
      <w:pPr>
        <w:pStyle w:val="ListParagraph"/>
        <w:numPr>
          <w:ilvl w:val="1"/>
          <w:numId w:val="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lastRenderedPageBreak/>
        <w:t>Usalama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Ubora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dhidi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ya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Idadi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nyingi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kunakuwa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msisitizo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lazima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madhara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idadi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mahojiano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dhidi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ubora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usalama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ustawi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wanaohusika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Tutaweka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kipaumbele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mazingira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salama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wezeshi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ubora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maingiliano</w:t>
      </w:r>
      <w:proofErr w:type="spellEnd"/>
      <w:r>
        <w:rPr>
          <w:rFonts w:asciiTheme="minorHAnsi" w:hAnsiTheme="minorHAnsi"/>
        </w:rPr>
        <w:t>.</w:t>
      </w:r>
    </w:p>
    <w:p w14:paraId="2601BA87" w14:textId="77777777" w:rsidR="003B0A06" w:rsidRDefault="003B0A06">
      <w:pPr>
        <w:rPr>
          <w:rFonts w:asciiTheme="minorHAnsi" w:hAnsiTheme="minorHAnsi" w:cstheme="minorHAnsi"/>
          <w:sz w:val="22"/>
          <w:szCs w:val="22"/>
        </w:rPr>
      </w:pPr>
    </w:p>
    <w:p w14:paraId="2B5D811F" w14:textId="77777777" w:rsidR="003B0A06" w:rsidRDefault="005430C2">
      <w:pPr>
        <w:pStyle w:val="ListParagraph"/>
        <w:numPr>
          <w:ilvl w:val="0"/>
          <w:numId w:val="5"/>
        </w:numPr>
        <w:shd w:val="clear" w:color="auto" w:fill="758537"/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FFFFFF" w:themeColor="background1"/>
        </w:rPr>
        <w:t xml:space="preserve">MAARIFA NA UELEWA WA MAHALI HUSIKA                               </w:t>
      </w:r>
    </w:p>
    <w:p w14:paraId="3D2F3EF4" w14:textId="77777777" w:rsidR="003B0A06" w:rsidRDefault="005430C2">
      <w:pPr>
        <w:pStyle w:val="ListParagraph"/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Ufahamu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Mahali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Husika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uelewa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mzuri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mazingira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husika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utahakikisha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uelewa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unapatikana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ndani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 au wale </w:t>
      </w:r>
      <w:proofErr w:type="spellStart"/>
      <w:r>
        <w:rPr>
          <w:rFonts w:asciiTheme="minorHAnsi" w:hAnsiTheme="minorHAnsi"/>
        </w:rPr>
        <w:t>ambao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wanatenda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niaba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wenyeji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hilo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tutatafuta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watendaji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husika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tupate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ufahamu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mzuri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mzingira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hayo</w:t>
      </w:r>
      <w:proofErr w:type="spellEnd"/>
      <w:r>
        <w:rPr>
          <w:rFonts w:asciiTheme="minorHAnsi" w:hAnsiTheme="minorHAnsi"/>
        </w:rPr>
        <w:t>.</w:t>
      </w:r>
    </w:p>
    <w:p w14:paraId="588EF56C" w14:textId="77777777" w:rsidR="003B0A06" w:rsidRDefault="005430C2">
      <w:pPr>
        <w:pStyle w:val="ListParagraph"/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Uelewa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Kitamaduni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Tutachukua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kuelewa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namna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ambavyo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jinsia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umri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ngono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imani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kidini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kisiasa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nyinginezo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hadhi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kijamii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ulemavu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utambulisho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kabila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utambulisho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mwingineo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sababu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zinazoingiliana</w:t>
      </w:r>
      <w:proofErr w:type="spellEnd"/>
      <w:r>
        <w:rPr>
          <w:rFonts w:asciiTheme="minorHAnsi" w:hAnsiTheme="minorHAnsi"/>
        </w:rPr>
        <w:t xml:space="preserve">), </w:t>
      </w:r>
      <w:proofErr w:type="spellStart"/>
      <w:r>
        <w:rPr>
          <w:rFonts w:asciiTheme="minorHAnsi" w:hAnsiTheme="minorHAnsi"/>
        </w:rPr>
        <w:t>zikiwa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mtazamo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nguvu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kijamii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wenyeji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huwaathiri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familia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jumuiya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Hii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hujumuisha</w:t>
      </w:r>
      <w:proofErr w:type="spellEnd"/>
      <w:r>
        <w:rPr>
          <w:rFonts w:asciiTheme="minorHAnsi" w:hAnsiTheme="minorHAnsi"/>
        </w:rPr>
        <w:t xml:space="preserve"> pale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mitazamo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nguvu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kijamii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kuwadhuru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kuwapatia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shinikizo</w:t>
      </w:r>
      <w:proofErr w:type="spellEnd"/>
      <w:r>
        <w:rPr>
          <w:rFonts w:asciiTheme="minorHAnsi" w:hAnsiTheme="minorHAnsi"/>
        </w:rPr>
        <w:t>.</w:t>
      </w:r>
    </w:p>
    <w:p w14:paraId="7F6A27D1" w14:textId="77777777" w:rsidR="003B0A06" w:rsidRDefault="005430C2">
      <w:pPr>
        <w:pStyle w:val="ListParagraph"/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Sheria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Desturi</w:t>
      </w:r>
      <w:proofErr w:type="spellEnd"/>
      <w:r>
        <w:rPr>
          <w:rFonts w:asciiTheme="minorHAnsi" w:hAnsiTheme="minorHAnsi"/>
          <w:b/>
          <w:bCs/>
        </w:rPr>
        <w:t xml:space="preserve"> za </w:t>
      </w:r>
      <w:proofErr w:type="spellStart"/>
      <w:r>
        <w:rPr>
          <w:rFonts w:asciiTheme="minorHAnsi" w:hAnsiTheme="minorHAnsi"/>
          <w:b/>
          <w:bCs/>
        </w:rPr>
        <w:t>Mahali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husika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Tutajifahamisha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sheria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desturi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mahali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husika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athari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zinazowezakutoka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pale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kumhukumu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uhalifu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kilichotokea</w:t>
      </w:r>
      <w:proofErr w:type="spellEnd"/>
      <w:r>
        <w:rPr>
          <w:rFonts w:asciiTheme="minorHAnsi" w:hAnsiTheme="minorHAnsi"/>
        </w:rPr>
        <w:t xml:space="preserve"> au pale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wanalazimisha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ripoti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wajibu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kufichua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Tutamweleza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kabla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hajatueleza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uzoefu</w:t>
      </w:r>
      <w:proofErr w:type="spellEnd"/>
      <w:r>
        <w:rPr>
          <w:rFonts w:asciiTheme="minorHAnsi" w:hAnsiTheme="minorHAnsi"/>
        </w:rPr>
        <w:t xml:space="preserve"> wake,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aweze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kuangalia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ataendelea</w:t>
      </w:r>
      <w:proofErr w:type="spellEnd"/>
      <w:r>
        <w:rPr>
          <w:rFonts w:asciiTheme="minorHAnsi" w:hAnsiTheme="minorHAnsi"/>
        </w:rPr>
        <w:t xml:space="preserve"> au la. </w:t>
      </w:r>
    </w:p>
    <w:p w14:paraId="2686793C" w14:textId="77777777" w:rsidR="003B0A06" w:rsidRDefault="005430C2">
      <w:pPr>
        <w:pStyle w:val="ListParagraph"/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Mawasiliano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Maingiliano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Stahiki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tuelewe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umuhimu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athari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maneno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maingiliano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mazingira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hisika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makini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kubaini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mapengo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lugha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dhana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tofauti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desturi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kitamaduni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kijamii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kusababisha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madhara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jinai</w:t>
      </w:r>
      <w:proofErr w:type="spellEnd"/>
      <w:r>
        <w:rPr>
          <w:rFonts w:asciiTheme="minorHAnsi" w:hAnsiTheme="minorHAnsi"/>
        </w:rPr>
        <w:t xml:space="preserve">. </w:t>
      </w:r>
    </w:p>
    <w:p w14:paraId="0FE5B377" w14:textId="77777777" w:rsidR="003B0A06" w:rsidRDefault="005430C2">
      <w:pPr>
        <w:pStyle w:val="ListParagraph"/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Kupunguza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Matokeo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Hasi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Tutatafuta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kupunguza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matokeo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jumuiya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kuepuka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unyanyapaaji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kuwatumia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kuwatia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kupitia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kushirikiana</w:t>
      </w:r>
      <w:proofErr w:type="spellEnd"/>
      <w:r>
        <w:rPr>
          <w:rFonts w:asciiTheme="minorHAnsi" w:hAnsiTheme="minorHAnsi"/>
        </w:rPr>
        <w:t xml:space="preserve"> nasi, au </w:t>
      </w:r>
      <w:proofErr w:type="spellStart"/>
      <w:r>
        <w:rPr>
          <w:rFonts w:asciiTheme="minorHAnsi" w:hAnsiTheme="minorHAnsi"/>
        </w:rPr>
        <w:t>kuufanya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mchakato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kuwabainisha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kibiashara</w:t>
      </w:r>
      <w:proofErr w:type="spellEnd"/>
      <w:r>
        <w:rPr>
          <w:rFonts w:asciiTheme="minorHAnsi" w:hAnsiTheme="minorHAnsi"/>
        </w:rPr>
        <w:t xml:space="preserve">, au </w:t>
      </w:r>
      <w:proofErr w:type="spellStart"/>
      <w:r>
        <w:rPr>
          <w:rFonts w:asciiTheme="minorHAnsi" w:hAnsiTheme="minorHAnsi"/>
        </w:rPr>
        <w:t>kutengeneza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kuzidisha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mgogoro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migawanyiko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kijamii</w:t>
      </w:r>
      <w:proofErr w:type="spellEnd"/>
      <w:r>
        <w:rPr>
          <w:rFonts w:asciiTheme="minorHAnsi" w:hAnsiTheme="minorHAnsi"/>
        </w:rPr>
        <w:t>.</w:t>
      </w:r>
    </w:p>
    <w:p w14:paraId="7A228656" w14:textId="77777777" w:rsidR="003B0A06" w:rsidRDefault="005430C2">
      <w:pPr>
        <w:pStyle w:val="ListParagraph"/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Watendaji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Mahali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Husika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jukumu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muhimu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watendaji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husika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mwendelezo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usaidizi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kushughulikia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mitazamo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jamii</w:t>
      </w:r>
      <w:proofErr w:type="spellEnd"/>
      <w:r>
        <w:rPr>
          <w:rFonts w:asciiTheme="minorHAnsi" w:hAnsiTheme="minorHAnsi"/>
        </w:rPr>
        <w:t xml:space="preserve">. </w:t>
      </w:r>
    </w:p>
    <w:p w14:paraId="19889498" w14:textId="77777777" w:rsidR="003B0A06" w:rsidRDefault="003B0A06">
      <w:pPr>
        <w:rPr>
          <w:rFonts w:asciiTheme="minorHAnsi" w:hAnsiTheme="minorHAnsi" w:cstheme="minorHAnsi"/>
          <w:sz w:val="22"/>
          <w:szCs w:val="22"/>
        </w:rPr>
      </w:pPr>
    </w:p>
    <w:p w14:paraId="27B94EBB" w14:textId="77777777" w:rsidR="003B0A06" w:rsidRDefault="005430C2">
      <w:pPr>
        <w:pStyle w:val="ListParagraph"/>
        <w:numPr>
          <w:ilvl w:val="0"/>
          <w:numId w:val="5"/>
        </w:numPr>
        <w:shd w:val="clear" w:color="auto" w:fill="543960"/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/>
          <w:b/>
          <w:bCs/>
          <w:color w:val="FFFFFF" w:themeColor="background1"/>
          <w:shd w:val="clear" w:color="auto" w:fill="543960"/>
        </w:rPr>
        <w:t xml:space="preserve">MAANDALIZI KAMA MSINGI             </w:t>
      </w:r>
      <w:r>
        <w:rPr>
          <w:rFonts w:asciiTheme="minorHAnsi" w:hAnsiTheme="minorHAnsi"/>
          <w:b/>
          <w:bCs/>
          <w:color w:val="FFFFFF" w:themeColor="background1"/>
        </w:rPr>
        <w:t xml:space="preserve">                         </w:t>
      </w:r>
    </w:p>
    <w:p w14:paraId="0B0E28AA" w14:textId="77777777" w:rsidR="003B0A06" w:rsidRDefault="005430C2">
      <w:pPr>
        <w:pStyle w:val="ListParagraph"/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ab/>
      </w:r>
      <w:proofErr w:type="spellStart"/>
      <w:r>
        <w:rPr>
          <w:rFonts w:asciiTheme="minorHAnsi" w:hAnsiTheme="minorHAnsi"/>
          <w:b/>
          <w:bCs/>
        </w:rPr>
        <w:t>Maandalizi</w:t>
      </w:r>
      <w:proofErr w:type="spellEnd"/>
      <w:r>
        <w:rPr>
          <w:rFonts w:asciiTheme="minorHAnsi" w:hAnsiTheme="minorHAnsi"/>
          <w:b/>
          <w:bCs/>
        </w:rPr>
        <w:t xml:space="preserve"> Kwanza: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maandalizi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kina </w:t>
      </w:r>
      <w:proofErr w:type="spellStart"/>
      <w:r>
        <w:rPr>
          <w:rFonts w:asciiTheme="minorHAnsi" w:hAnsiTheme="minorHAnsi"/>
        </w:rPr>
        <w:t>kabla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yoyote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msingi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kuheshimu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matokeo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salama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kimaadili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ufanisi</w:t>
      </w:r>
      <w:proofErr w:type="spellEnd"/>
      <w:r>
        <w:rPr>
          <w:rFonts w:asciiTheme="minorHAnsi" w:hAnsiTheme="minorHAnsi"/>
        </w:rPr>
        <w:t xml:space="preserve">. </w:t>
      </w:r>
    </w:p>
    <w:p w14:paraId="393AB53C" w14:textId="77777777" w:rsidR="003B0A06" w:rsidRDefault="005430C2">
      <w:pPr>
        <w:pStyle w:val="ListParagraph"/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Tathmini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Utatuzi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Hatari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Tutabainisha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kutathimini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madhara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yoyote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yanayoweza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kutokea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madhara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wale </w:t>
      </w:r>
      <w:proofErr w:type="spellStart"/>
      <w:r>
        <w:rPr>
          <w:rFonts w:asciiTheme="minorHAnsi" w:hAnsiTheme="minorHAnsi"/>
        </w:rPr>
        <w:t>wote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waliohusika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usalama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ustawi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uchumi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kijamii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kisheria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kupitia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tathmini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kadri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iwezekanavyo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Tathmini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itajumuisha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zinazoingiliana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husika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familia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jumuiya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tutaendelea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kuwasiliana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tutawomba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kubainisha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dukuduku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sehemu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tathmini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inayoendelea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Tutachukua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stahiki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kushughulikia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kuhakiki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kadri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iwezekanavyo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Hatutaendelea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haziwezi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kutatuliwa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vizuri</w:t>
      </w:r>
      <w:proofErr w:type="spellEnd"/>
      <w:r>
        <w:rPr>
          <w:rFonts w:asciiTheme="minorHAnsi" w:hAnsiTheme="minorHAnsi"/>
        </w:rPr>
        <w:t>.</w:t>
      </w:r>
    </w:p>
    <w:p w14:paraId="1C479079" w14:textId="77777777" w:rsidR="003B0A06" w:rsidRDefault="005430C2">
      <w:pPr>
        <w:pStyle w:val="ListParagraph"/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Kuweka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Katika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Muktadha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Ukatili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Kingono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hautokei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hivi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Ufichuaji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kutokea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kutarajia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Tutajiandaa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uwezekano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kuweka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mipango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stahiki</w:t>
      </w:r>
      <w:proofErr w:type="spellEnd"/>
      <w:r>
        <w:rPr>
          <w:rFonts w:asciiTheme="minorHAnsi" w:hAnsiTheme="minorHAnsi"/>
        </w:rPr>
        <w:t xml:space="preserve">. Pia </w:t>
      </w:r>
      <w:proofErr w:type="spellStart"/>
      <w:r>
        <w:rPr>
          <w:rFonts w:asciiTheme="minorHAnsi" w:hAnsiTheme="minorHAnsi"/>
        </w:rPr>
        <w:t>tutasikiliza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anachagua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kuzungumzia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uhalifu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mwingineo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tukitambua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huenda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wakawa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wamestahimili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shida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nyinginezo</w:t>
      </w:r>
      <w:proofErr w:type="spellEnd"/>
      <w:r>
        <w:rPr>
          <w:rFonts w:asciiTheme="minorHAnsi" w:hAnsiTheme="minorHAnsi"/>
        </w:rPr>
        <w:t>.</w:t>
      </w:r>
    </w:p>
    <w:p w14:paraId="007E24FD" w14:textId="77777777" w:rsidR="003B0A06" w:rsidRDefault="005430C2">
      <w:pPr>
        <w:pStyle w:val="ListParagraph"/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Ubainishaji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Mtendaji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kumbaini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mtendaji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kuwaelewa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watendaji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stahiki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anakusanya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taarifa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kusudi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gani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kutusaidia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uelewa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kuongeza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thamani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Kanuni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5. </w:t>
      </w:r>
    </w:p>
    <w:p w14:paraId="025DA5C7" w14:textId="77777777" w:rsidR="003B0A06" w:rsidRDefault="005430C2">
      <w:pPr>
        <w:pStyle w:val="ListParagraph"/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Kubainisha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Njia</w:t>
      </w:r>
      <w:proofErr w:type="spellEnd"/>
      <w:r>
        <w:rPr>
          <w:rFonts w:asciiTheme="minorHAnsi" w:hAnsiTheme="minorHAnsi"/>
          <w:b/>
          <w:bCs/>
        </w:rPr>
        <w:t xml:space="preserve"> za </w:t>
      </w:r>
      <w:proofErr w:type="spellStart"/>
      <w:r>
        <w:rPr>
          <w:rFonts w:asciiTheme="minorHAnsi" w:hAnsiTheme="minorHAnsi"/>
          <w:b/>
          <w:bCs/>
        </w:rPr>
        <w:t>Rufaa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Tutabainisha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huduma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usaidizi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mifumo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ambayo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inafikika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salama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siri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yenye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ufanisi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inayozingatia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umri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jinsia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huduma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matibabu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afya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akili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saikolojia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kijamii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ulinzi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sheria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Tutajitahidi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kupunguza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vikwazo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kufikia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usaidizi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wakati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wowote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inapowezekana</w:t>
      </w:r>
      <w:proofErr w:type="spellEnd"/>
      <w:r>
        <w:rPr>
          <w:rFonts w:asciiTheme="minorHAnsi" w:hAnsiTheme="minorHAnsi"/>
        </w:rPr>
        <w:t xml:space="preserve">. </w:t>
      </w:r>
    </w:p>
    <w:p w14:paraId="5DAD68AF" w14:textId="77777777" w:rsidR="003B0A06" w:rsidRDefault="005430C2">
      <w:pPr>
        <w:pStyle w:val="ListParagraph"/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lastRenderedPageBreak/>
        <w:t>Uratibu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Ushirikiano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umuhimu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mkubwa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uratibu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ushirikiano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kuepuka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madhara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kuwaweka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kupita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athari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kupitia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tutawasiliana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wale </w:t>
      </w:r>
      <w:proofErr w:type="spellStart"/>
      <w:r>
        <w:rPr>
          <w:rFonts w:asciiTheme="minorHAnsi" w:hAnsiTheme="minorHAnsi"/>
        </w:rPr>
        <w:t>ambao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sehemu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kutafuta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njia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matokeo</w:t>
      </w:r>
      <w:proofErr w:type="spellEnd"/>
      <w:r>
        <w:rPr>
          <w:rFonts w:asciiTheme="minorHAnsi" w:hAnsiTheme="minorHAnsi"/>
        </w:rPr>
        <w:t xml:space="preserve"> bora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. </w:t>
      </w:r>
    </w:p>
    <w:p w14:paraId="6095D90D" w14:textId="77777777" w:rsidR="003B0A06" w:rsidRDefault="005430C2">
      <w:pPr>
        <w:pStyle w:val="ListParagraph"/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Ufuatiliaji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Tutapanga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kadri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tuwezavyo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kuendelea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kuwasiliana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kuwapatia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mrejesho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matokeo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wanakubali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matokeo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hayo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kuwezesha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mapitio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idhini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mhusika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pale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lazima</w:t>
      </w:r>
      <w:proofErr w:type="spellEnd"/>
      <w:r>
        <w:rPr>
          <w:rFonts w:asciiTheme="minorHAnsi" w:hAnsiTheme="minorHAnsi"/>
        </w:rPr>
        <w:t xml:space="preserve">. 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hatutaendelea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kukaa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husika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tutawaomba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washirika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wanaokaa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husika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watusaidie</w:t>
      </w:r>
      <w:proofErr w:type="spellEnd"/>
      <w:r>
        <w:rPr>
          <w:rFonts w:asciiTheme="minorHAnsi" w:hAnsiTheme="minorHAnsi"/>
        </w:rPr>
        <w:t>.</w:t>
      </w:r>
    </w:p>
    <w:p w14:paraId="6FB4A049" w14:textId="77777777" w:rsidR="003B0A06" w:rsidRDefault="003B0A06">
      <w:pPr>
        <w:rPr>
          <w:rFonts w:asciiTheme="minorHAnsi" w:hAnsiTheme="minorHAnsi" w:cstheme="minorHAnsi"/>
          <w:sz w:val="22"/>
          <w:szCs w:val="22"/>
        </w:rPr>
      </w:pPr>
    </w:p>
    <w:p w14:paraId="7F76052E" w14:textId="77777777" w:rsidR="003B0A06" w:rsidRDefault="005430C2">
      <w:pPr>
        <w:pStyle w:val="ListParagraph"/>
        <w:numPr>
          <w:ilvl w:val="0"/>
          <w:numId w:val="5"/>
        </w:numPr>
        <w:shd w:val="clear" w:color="auto" w:fill="DA9335"/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/>
          <w:b/>
          <w:bCs/>
          <w:color w:val="FFFFFF" w:themeColor="background1"/>
        </w:rPr>
        <w:t xml:space="preserve">ONGEZA THAMANI AU USIFANYE                                                 </w:t>
      </w:r>
    </w:p>
    <w:p w14:paraId="6DB1AEDE" w14:textId="77777777" w:rsidR="003B0A06" w:rsidRDefault="005430C2">
      <w:pPr>
        <w:pStyle w:val="ListParagraph"/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Kusudi</w:t>
      </w:r>
      <w:proofErr w:type="spellEnd"/>
      <w:r>
        <w:rPr>
          <w:rFonts w:asciiTheme="minorHAnsi" w:hAnsiTheme="minorHAnsi"/>
          <w:b/>
          <w:bCs/>
        </w:rPr>
        <w:t xml:space="preserve"> Dhahiri: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uwazi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kwenye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kusudi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wajibu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wetu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tunakusudia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kukusanya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taarifa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vile </w:t>
      </w:r>
      <w:proofErr w:type="spellStart"/>
      <w:r>
        <w:rPr>
          <w:rFonts w:asciiTheme="minorHAnsi" w:hAnsiTheme="minorHAnsi"/>
        </w:rPr>
        <w:t>tutakavyotumia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taarifa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zilizokusanywa</w:t>
      </w:r>
      <w:proofErr w:type="spellEnd"/>
      <w:r>
        <w:rPr>
          <w:rFonts w:asciiTheme="minorHAnsi" w:hAnsiTheme="minorHAnsi"/>
        </w:rPr>
        <w:t xml:space="preserve">. </w:t>
      </w:r>
    </w:p>
    <w:p w14:paraId="548E6FE9" w14:textId="77777777" w:rsidR="003B0A06" w:rsidRDefault="005430C2">
      <w:pPr>
        <w:pStyle w:val="ListParagraph"/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Matokeo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Yenye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Uhalisia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Tutaendelea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</w:t>
      </w:r>
      <w:proofErr w:type="spellEnd"/>
      <w:r>
        <w:rPr>
          <w:rFonts w:asciiTheme="minorHAnsi" w:hAnsiTheme="minorHAnsi"/>
        </w:rPr>
        <w:t xml:space="preserve"> pale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kusudi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uhalisia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kutumia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rasilimali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zetu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muda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ujuzi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bila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kusababisha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madhara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zaidi</w:t>
      </w:r>
      <w:proofErr w:type="spellEnd"/>
      <w:r>
        <w:rPr>
          <w:rFonts w:asciiTheme="minorHAnsi" w:hAnsiTheme="minorHAnsi"/>
        </w:rPr>
        <w:t xml:space="preserve">, </w:t>
      </w:r>
    </w:p>
    <w:p w14:paraId="776821D2" w14:textId="77777777" w:rsidR="003B0A06" w:rsidRDefault="005430C2">
      <w:pPr>
        <w:pStyle w:val="ListParagraph"/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Vyanzo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Mbadala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Tutatafuta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vyanzo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mbadala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taarifa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wote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watoto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kiwewe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madhara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athari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),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tutajiuliza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iwapo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mamlaka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kusudi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kweli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linahitaji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kuwafuata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. </w:t>
      </w:r>
    </w:p>
    <w:p w14:paraId="70E66FDE" w14:textId="77777777" w:rsidR="003B0A06" w:rsidRDefault="005430C2">
      <w:pPr>
        <w:pStyle w:val="ListParagraph"/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Uzingatiaji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Ongezeko</w:t>
      </w:r>
      <w:proofErr w:type="spellEnd"/>
      <w:r>
        <w:rPr>
          <w:rFonts w:asciiTheme="minorHAnsi" w:hAnsiTheme="minorHAnsi"/>
          <w:b/>
          <w:bCs/>
        </w:rPr>
        <w:t xml:space="preserve"> la </w:t>
      </w:r>
      <w:proofErr w:type="spellStart"/>
      <w:r>
        <w:rPr>
          <w:rFonts w:asciiTheme="minorHAnsi" w:hAnsiTheme="minorHAnsi"/>
          <w:b/>
          <w:bCs/>
        </w:rPr>
        <w:t>Thamani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Kabla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kuamua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kuendelea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tutatafakari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uaminifu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ambacho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ongezeko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thamani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manufaa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yanayoweza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kuletwa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vitendo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husika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Tutamfuata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ongezeko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thamani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kweli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lisiloegemea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upande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kutokana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>.</w:t>
      </w:r>
    </w:p>
    <w:p w14:paraId="535E9E25" w14:textId="77777777" w:rsidR="003B0A06" w:rsidRDefault="005430C2">
      <w:pPr>
        <w:pStyle w:val="ListParagraph"/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Kupunguza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Kuonekana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mahojiano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mengi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kusababisha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kiwewe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kutengeneza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kumbukumbu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linganifu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sahihi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kukwamisha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fidia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Tutajitahidi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kupunguza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kuonekana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huku</w:t>
      </w:r>
      <w:proofErr w:type="spellEnd"/>
      <w:r>
        <w:rPr>
          <w:rFonts w:asciiTheme="minorHAnsi" w:hAnsiTheme="minorHAnsi"/>
        </w:rPr>
        <w:t>.</w:t>
      </w:r>
    </w:p>
    <w:p w14:paraId="6FE5CD13" w14:textId="77777777" w:rsidR="003B0A06" w:rsidRDefault="005430C2">
      <w:pPr>
        <w:pStyle w:val="ListParagraph"/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Kushiriki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Taarifa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Tutajadili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uwezekano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kushiriki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maelezo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kumbukumbu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mahojiano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watendaji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wengine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wanaoaminika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kuepuka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urudufishaji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wowote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lazima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kuwekwa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kiwewe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zaidi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nyinginezo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Kushiriki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taarifa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yoyote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kunapaswa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kutathminiwa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. Pale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kushiriki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taarifa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usalama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amekubali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tutafanya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hivyo</w:t>
      </w:r>
      <w:proofErr w:type="spellEnd"/>
      <w:r>
        <w:rPr>
          <w:rFonts w:asciiTheme="minorHAnsi" w:hAnsiTheme="minorHAnsi"/>
        </w:rPr>
        <w:t>.</w:t>
      </w:r>
    </w:p>
    <w:p w14:paraId="5DF957B9" w14:textId="77777777" w:rsidR="003B0A06" w:rsidRDefault="005430C2">
      <w:pPr>
        <w:pStyle w:val="ListParagraph"/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Mahojiano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ya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Kabla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Tutachukua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wakati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maandalizi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kujua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iwapo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amehojiwa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kabla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badala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jitihada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kupata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kutumia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kumbukumbu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zilizopo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amekubali</w:t>
      </w:r>
      <w:proofErr w:type="spellEnd"/>
      <w:r>
        <w:rPr>
          <w:rFonts w:asciiTheme="minorHAnsi" w:hAnsiTheme="minorHAnsi"/>
        </w:rPr>
        <w:t xml:space="preserve">). </w:t>
      </w:r>
      <w:proofErr w:type="spellStart"/>
      <w:r>
        <w:rPr>
          <w:rFonts w:asciiTheme="minorHAnsi" w:hAnsiTheme="minorHAnsi"/>
        </w:rPr>
        <w:t>Tutamuuliza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kabla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kuanza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mahojiano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yoyote</w:t>
      </w:r>
      <w:proofErr w:type="spellEnd"/>
      <w:r>
        <w:rPr>
          <w:rFonts w:asciiTheme="minorHAnsi" w:hAnsiTheme="minorHAnsi"/>
        </w:rPr>
        <w:t>.</w:t>
      </w:r>
    </w:p>
    <w:p w14:paraId="41A73DEE" w14:textId="77777777" w:rsidR="003B0A06" w:rsidRDefault="005430C2">
      <w:pPr>
        <w:pStyle w:val="ListParagraph"/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Mtaarifu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Mhanga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Kuhusu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Hatari</w:t>
      </w:r>
      <w:proofErr w:type="spellEnd"/>
      <w:r>
        <w:rPr>
          <w:rFonts w:asciiTheme="minorHAnsi" w:hAnsiTheme="minorHAnsi"/>
          <w:b/>
          <w:bCs/>
        </w:rPr>
        <w:t xml:space="preserve"> za </w:t>
      </w:r>
      <w:proofErr w:type="spellStart"/>
      <w:r>
        <w:rPr>
          <w:rFonts w:asciiTheme="minorHAnsi" w:hAnsiTheme="minorHAnsi"/>
          <w:b/>
          <w:bCs/>
        </w:rPr>
        <w:t>Urudufishaji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Pale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mahojiano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ziada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yataongeza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thamani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halisi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kweli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inahitajika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tutaelezea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faida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mahojiano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kuwapatia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nafasi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waamue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tayari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kuchukua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watachagua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kuendelea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tutakuwa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mahususi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tuliokusudia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mbinu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zetu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kuongeza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ongezeko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thamani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kupunguza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utafiti</w:t>
      </w:r>
      <w:proofErr w:type="spellEnd"/>
      <w:r>
        <w:rPr>
          <w:rFonts w:asciiTheme="minorHAnsi" w:hAnsiTheme="minorHAnsi"/>
        </w:rPr>
        <w:t xml:space="preserve">. </w:t>
      </w:r>
    </w:p>
    <w:p w14:paraId="47FFB89D" w14:textId="77777777" w:rsidR="003B0A06" w:rsidRDefault="003B0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A411E" w14:textId="77777777" w:rsidR="003B0A06" w:rsidRDefault="005430C2">
      <w:pPr>
        <w:pStyle w:val="ListParagraph"/>
        <w:numPr>
          <w:ilvl w:val="0"/>
          <w:numId w:val="5"/>
        </w:numPr>
        <w:shd w:val="clear" w:color="auto" w:fill="085442"/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/>
          <w:b/>
          <w:bCs/>
          <w:color w:val="FFFFFF" w:themeColor="background1"/>
          <w:shd w:val="clear" w:color="auto" w:fill="085442"/>
        </w:rPr>
        <w:t>MIFUMO, UMAHIRI NA UENDELEZAJI</w:t>
      </w:r>
      <w:r>
        <w:rPr>
          <w:rFonts w:asciiTheme="minorHAnsi" w:hAnsiTheme="minorHAnsi"/>
          <w:b/>
          <w:bCs/>
          <w:color w:val="FFFFFF" w:themeColor="background1"/>
        </w:rPr>
        <w:t xml:space="preserve">                                </w:t>
      </w:r>
    </w:p>
    <w:p w14:paraId="7980ECD1" w14:textId="77777777" w:rsidR="003B0A06" w:rsidRDefault="005430C2">
      <w:pPr>
        <w:pStyle w:val="ListParagraph"/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Umahiri</w:t>
      </w:r>
      <w:proofErr w:type="spellEnd"/>
      <w:r>
        <w:rPr>
          <w:rFonts w:asciiTheme="minorHAnsi" w:hAnsiTheme="minorHAnsi"/>
          <w:b/>
          <w:bCs/>
        </w:rPr>
        <w:t xml:space="preserve">, </w:t>
      </w:r>
      <w:proofErr w:type="spellStart"/>
      <w:r>
        <w:rPr>
          <w:rFonts w:asciiTheme="minorHAnsi" w:hAnsiTheme="minorHAnsi"/>
          <w:b/>
          <w:bCs/>
        </w:rPr>
        <w:t>Ujuzi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Mitazamo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Tutawafuata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pale </w:t>
      </w:r>
      <w:proofErr w:type="spellStart"/>
      <w:r>
        <w:rPr>
          <w:rFonts w:asciiTheme="minorHAnsi" w:hAnsiTheme="minorHAnsi"/>
        </w:rPr>
        <w:t>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tumechukua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kuhakikisha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ujuzi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lazima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umahiri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mitazamo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ndani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wapatanishi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wakalimani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wengineo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wanaofanya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niaba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), </w:t>
      </w:r>
      <w:proofErr w:type="spellStart"/>
      <w:r>
        <w:rPr>
          <w:rFonts w:asciiTheme="minorHAnsi" w:hAnsiTheme="minorHAnsi"/>
        </w:rPr>
        <w:t>mashiko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mbinu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zetu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Hizi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hujumuisha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uanuwai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mtoto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umri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uwezo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unaofaa</w:t>
      </w:r>
      <w:proofErr w:type="spellEnd"/>
      <w:r>
        <w:rPr>
          <w:rFonts w:asciiTheme="minorHAnsi" w:hAnsiTheme="minorHAnsi"/>
        </w:rPr>
        <w:t xml:space="preserve"> mambo </w:t>
      </w:r>
      <w:proofErr w:type="spellStart"/>
      <w:r>
        <w:rPr>
          <w:rFonts w:asciiTheme="minorHAnsi" w:hAnsiTheme="minorHAnsi"/>
        </w:rPr>
        <w:t>nyeti</w:t>
      </w:r>
      <w:proofErr w:type="spellEnd"/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jinsia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muktadha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husika</w:t>
      </w:r>
      <w:proofErr w:type="spellEnd"/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unyanyapaaji</w:t>
      </w:r>
      <w:proofErr w:type="spellEnd"/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ujuzi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usaili</w:t>
      </w:r>
      <w:proofErr w:type="spellEnd"/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uelewa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msingi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kiwewe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ufahamu</w:t>
      </w:r>
      <w:proofErr w:type="spellEnd"/>
      <w:r>
        <w:rPr>
          <w:rFonts w:asciiTheme="minorHAnsi" w:hAnsiTheme="minorHAnsi"/>
        </w:rPr>
        <w:t xml:space="preserve">, </w:t>
      </w:r>
    </w:p>
    <w:p w14:paraId="620A14B8" w14:textId="77777777" w:rsidR="003B0A06" w:rsidRDefault="005430C2">
      <w:pPr>
        <w:pStyle w:val="ListParagraph"/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Miongozo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ya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Kiufundi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Viwango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Kama </w:t>
      </w:r>
      <w:proofErr w:type="spellStart"/>
      <w:r>
        <w:rPr>
          <w:rFonts w:asciiTheme="minorHAnsi" w:hAnsiTheme="minorHAnsi"/>
        </w:rPr>
        <w:t>itakavyolazimika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tutachukua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kuendeleza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zaidi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ujuzi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kuelewa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miongozo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kiufundi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inayohusika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kushauriana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wataalamu</w:t>
      </w:r>
      <w:proofErr w:type="spellEnd"/>
      <w:r>
        <w:rPr>
          <w:rFonts w:asciiTheme="minorHAnsi" w:hAnsiTheme="minorHAnsi"/>
        </w:rPr>
        <w:t>.</w:t>
      </w:r>
    </w:p>
    <w:p w14:paraId="37C9CE5B" w14:textId="77777777" w:rsidR="003B0A06" w:rsidRDefault="005430C2">
      <w:pPr>
        <w:pStyle w:val="ListParagraph"/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Kikomo</w:t>
      </w:r>
      <w:proofErr w:type="spellEnd"/>
      <w:r>
        <w:rPr>
          <w:rFonts w:asciiTheme="minorHAnsi" w:hAnsiTheme="minorHAnsi"/>
          <w:b/>
          <w:bCs/>
        </w:rPr>
        <w:t xml:space="preserve"> cha </w:t>
      </w:r>
      <w:proofErr w:type="spellStart"/>
      <w:r>
        <w:rPr>
          <w:rFonts w:asciiTheme="minorHAnsi" w:hAnsiTheme="minorHAnsi"/>
          <w:b/>
          <w:bCs/>
        </w:rPr>
        <w:t>Utaalamu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wakweli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kubaki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ndani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mipaka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ujuzi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ufahamu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muktadha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uwezo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mipaka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. </w:t>
      </w:r>
    </w:p>
    <w:p w14:paraId="53FE4808" w14:textId="77777777" w:rsidR="003B0A06" w:rsidRDefault="005430C2">
      <w:pPr>
        <w:pStyle w:val="ListParagraph"/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Kumhoji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Mhanga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Mtoto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Ni wale </w:t>
      </w:r>
      <w:proofErr w:type="spellStart"/>
      <w:r>
        <w:rPr>
          <w:rFonts w:asciiTheme="minorHAnsi" w:hAnsiTheme="minorHAnsi"/>
        </w:rPr>
        <w:t>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mafunzo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uzoefu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mahususi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wanaofanya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watoto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mahususi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umri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ukuaji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mahitaji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ndio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watakaowafanyia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watoto</w:t>
      </w:r>
      <w:proofErr w:type="spellEnd"/>
      <w:r>
        <w:rPr>
          <w:rFonts w:asciiTheme="minorHAnsi" w:hAnsiTheme="minorHAnsi"/>
        </w:rPr>
        <w:t>.</w:t>
      </w:r>
    </w:p>
    <w:p w14:paraId="5D1E45FA" w14:textId="77777777" w:rsidR="003B0A06" w:rsidRDefault="005430C2">
      <w:pPr>
        <w:pStyle w:val="ListParagraph"/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Usaidizi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Mwitikio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Stahiki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Kufuatia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ubainishaji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huduma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usaidizi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Kanuni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4, </w:t>
      </w:r>
      <w:proofErr w:type="spellStart"/>
      <w:r>
        <w:rPr>
          <w:rFonts w:asciiTheme="minorHAnsi" w:hAnsiTheme="minorHAnsi"/>
        </w:rPr>
        <w:t>tutaendelea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angalau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usaidizi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msingi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mwitikio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kushughulikia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madhara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kisaikolojia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yanayowezakutokea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kutokana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mahitaji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haraka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kitabibu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saikolojia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jamii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ulinzi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yanapaswa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kushughulikiwa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lastRenderedPageBreak/>
        <w:t>kabla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mahojiano</w:t>
      </w:r>
      <w:proofErr w:type="spellEnd"/>
      <w:r>
        <w:rPr>
          <w:rFonts w:asciiTheme="minorHAnsi" w:hAnsiTheme="minorHAnsi"/>
        </w:rPr>
        <w:t xml:space="preserve">. 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hakuna </w:t>
      </w:r>
      <w:proofErr w:type="spellStart"/>
      <w:r>
        <w:rPr>
          <w:rFonts w:asciiTheme="minorHAnsi" w:hAnsiTheme="minorHAnsi"/>
        </w:rPr>
        <w:t>usaidizi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mwitiko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tunapaswa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kufikiria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usadizi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moja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masafa</w:t>
      </w:r>
      <w:proofErr w:type="spellEnd"/>
      <w:r>
        <w:rPr>
          <w:rFonts w:asciiTheme="minorHAnsi" w:hAnsiTheme="minorHAnsi"/>
        </w:rPr>
        <w:t xml:space="preserve"> au (</w:t>
      </w:r>
      <w:proofErr w:type="spellStart"/>
      <w:r>
        <w:rPr>
          <w:rFonts w:asciiTheme="minorHAnsi" w:hAnsiTheme="minorHAnsi"/>
        </w:rPr>
        <w:t>kuruhusu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kuunda</w:t>
      </w:r>
      <w:proofErr w:type="spellEnd"/>
      <w:r>
        <w:rPr>
          <w:rFonts w:asciiTheme="minorHAnsi" w:hAnsiTheme="minorHAnsi"/>
        </w:rPr>
        <w:t xml:space="preserve"> kwanza </w:t>
      </w:r>
      <w:proofErr w:type="spellStart"/>
      <w:r>
        <w:rPr>
          <w:rFonts w:asciiTheme="minorHAnsi" w:hAnsiTheme="minorHAnsi"/>
        </w:rPr>
        <w:t>uwezo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unaohitajika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kabla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kuendelea</w:t>
      </w:r>
      <w:proofErr w:type="spellEnd"/>
      <w:r>
        <w:rPr>
          <w:rFonts w:asciiTheme="minorHAnsi" w:hAnsiTheme="minorHAnsi"/>
        </w:rPr>
        <w:t xml:space="preserve">. </w:t>
      </w:r>
    </w:p>
    <w:p w14:paraId="6D6F7750" w14:textId="77777777" w:rsidR="003B0A06" w:rsidRDefault="005430C2">
      <w:pPr>
        <w:pStyle w:val="ListParagraph"/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Ulinzi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Usiri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Tutaweka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itifaki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usiri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hatua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kulinda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taarifa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data za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waangalifu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kuhakikisha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ulinzi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mawasiliano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yoyote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mtandaoni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usimamizi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uhifadhi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data. </w:t>
      </w:r>
      <w:proofErr w:type="spellStart"/>
      <w:r>
        <w:rPr>
          <w:rFonts w:asciiTheme="minorHAnsi" w:hAnsiTheme="minorHAnsi"/>
        </w:rPr>
        <w:t>Hii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inategemeana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uchaguzi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mahususi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kushiriki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taarifa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ukomo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wowote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kisheria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ukomo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mwingineo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unaoweza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kutumika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usiri</w:t>
      </w:r>
      <w:proofErr w:type="spellEnd"/>
      <w:r>
        <w:rPr>
          <w:rFonts w:asciiTheme="minorHAnsi" w:hAnsiTheme="minorHAnsi"/>
        </w:rPr>
        <w:t xml:space="preserve">. </w:t>
      </w:r>
    </w:p>
    <w:p w14:paraId="68411CB0" w14:textId="77777777" w:rsidR="003B0A06" w:rsidRDefault="005430C2">
      <w:pPr>
        <w:pStyle w:val="ListParagraph"/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Maelekezo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Tutawaelekeza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wale </w:t>
      </w:r>
      <w:proofErr w:type="spellStart"/>
      <w:r>
        <w:rPr>
          <w:rFonts w:asciiTheme="minorHAnsi" w:hAnsiTheme="minorHAnsi"/>
        </w:rPr>
        <w:t>ambao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niaba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washirika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wowote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michakato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itifaki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salama</w:t>
      </w:r>
      <w:proofErr w:type="spellEnd"/>
      <w:r>
        <w:rPr>
          <w:rFonts w:asciiTheme="minorHAnsi" w:hAnsiTheme="minorHAnsi"/>
        </w:rPr>
        <w:t xml:space="preserve">, za </w:t>
      </w:r>
      <w:proofErr w:type="spellStart"/>
      <w:r>
        <w:rPr>
          <w:rFonts w:asciiTheme="minorHAnsi" w:hAnsiTheme="minorHAnsi"/>
        </w:rPr>
        <w:t>kimaadili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zenye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ufanisi</w:t>
      </w:r>
      <w:proofErr w:type="spellEnd"/>
      <w:r>
        <w:rPr>
          <w:rFonts w:asciiTheme="minorHAnsi" w:hAnsiTheme="minorHAnsi"/>
        </w:rPr>
        <w:t xml:space="preserve">. </w:t>
      </w:r>
    </w:p>
    <w:p w14:paraId="24F68A0B" w14:textId="77777777" w:rsidR="003B0A06" w:rsidRDefault="003B0A06">
      <w:pPr>
        <w:rPr>
          <w:rFonts w:asciiTheme="minorHAnsi" w:hAnsiTheme="minorHAnsi" w:cstheme="minorHAnsi"/>
          <w:sz w:val="22"/>
          <w:szCs w:val="22"/>
        </w:rPr>
      </w:pPr>
    </w:p>
    <w:p w14:paraId="211A9660" w14:textId="77777777" w:rsidR="003B0A06" w:rsidRDefault="005430C2">
      <w:pPr>
        <w:pStyle w:val="ListParagraph"/>
        <w:numPr>
          <w:ilvl w:val="0"/>
          <w:numId w:val="5"/>
        </w:numPr>
        <w:shd w:val="clear" w:color="auto" w:fill="872F54"/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/>
          <w:b/>
          <w:bCs/>
          <w:color w:val="FFFFFF" w:themeColor="background1"/>
        </w:rPr>
        <w:t xml:space="preserve">MAHOJIANO YA HESHIMA NA SALAMA                                        </w:t>
      </w:r>
    </w:p>
    <w:p w14:paraId="14079434" w14:textId="77777777" w:rsidR="003B0A06" w:rsidRDefault="005430C2">
      <w:pPr>
        <w:pStyle w:val="ListParagraph"/>
        <w:numPr>
          <w:ilvl w:val="1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/>
          <w:b/>
          <w:bCs/>
          <w:color w:val="000000" w:themeColor="text1"/>
        </w:rPr>
        <w:t>Tathmini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kabla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ya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Kuwafikia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>: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Kulingana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mazingatio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msingi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kwenye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Kanuni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hii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Maadili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tutatathmini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uangalifu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wakati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gani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kuwafikia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wakati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gani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si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kuwafikia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wahanga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ajili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taarifa</w:t>
      </w:r>
      <w:proofErr w:type="spellEnd"/>
      <w:r>
        <w:rPr>
          <w:rFonts w:asciiTheme="minorHAnsi" w:hAnsiTheme="minorHAnsi"/>
          <w:color w:val="000000" w:themeColor="text1"/>
        </w:rPr>
        <w:t xml:space="preserve">. </w:t>
      </w:r>
      <w:proofErr w:type="spellStart"/>
      <w:r>
        <w:rPr>
          <w:rFonts w:asciiTheme="minorHAnsi" w:hAnsiTheme="minorHAnsi"/>
          <w:color w:val="000000" w:themeColor="text1"/>
        </w:rPr>
        <w:t>Ikiwa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hatuwezi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kuendelea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usalama</w:t>
      </w:r>
      <w:proofErr w:type="spellEnd"/>
      <w:r>
        <w:rPr>
          <w:rFonts w:asciiTheme="minorHAnsi" w:hAnsiTheme="minorHAnsi"/>
          <w:color w:val="000000" w:themeColor="text1"/>
        </w:rPr>
        <w:t xml:space="preserve"> au </w:t>
      </w:r>
      <w:proofErr w:type="spellStart"/>
      <w:r>
        <w:rPr>
          <w:rFonts w:asciiTheme="minorHAnsi" w:hAnsiTheme="minorHAnsi"/>
          <w:color w:val="000000" w:themeColor="text1"/>
        </w:rPr>
        <w:t>kwa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kuzingatia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Kanuni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hii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maadili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basi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hatutaendelea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wakati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huu</w:t>
      </w:r>
      <w:proofErr w:type="spellEnd"/>
      <w:r>
        <w:rPr>
          <w:rFonts w:asciiTheme="minorHAnsi" w:hAnsiTheme="minorHAnsi"/>
          <w:color w:val="000000" w:themeColor="text1"/>
        </w:rPr>
        <w:t xml:space="preserve">. </w:t>
      </w:r>
      <w:proofErr w:type="spellStart"/>
      <w:r>
        <w:rPr>
          <w:rFonts w:asciiTheme="minorHAnsi" w:hAnsiTheme="minorHAnsi"/>
          <w:color w:val="000000" w:themeColor="text1"/>
        </w:rPr>
        <w:t>Baada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tumekutana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mhanga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tutafanya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uamuzi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wowote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pamoja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mhanga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kama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sehemu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mazungumzo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wazi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kuzingatia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Kanuni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1.</w:t>
      </w:r>
    </w:p>
    <w:p w14:paraId="01CD52A1" w14:textId="77777777" w:rsidR="003B0A06" w:rsidRDefault="005430C2">
      <w:pPr>
        <w:pStyle w:val="ListParagraph"/>
        <w:numPr>
          <w:ilvl w:val="1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/>
          <w:b/>
          <w:bCs/>
          <w:color w:val="000000" w:themeColor="text1"/>
        </w:rPr>
        <w:t>Kuwa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Makini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na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Kiwewe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>: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Tutahakikisha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timu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yetu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imepata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mafunzo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ili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kutambua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dalili</w:t>
      </w:r>
      <w:proofErr w:type="spellEnd"/>
      <w:r>
        <w:rPr>
          <w:rFonts w:asciiTheme="minorHAnsi" w:hAnsiTheme="minorHAnsi"/>
          <w:color w:val="000000" w:themeColor="text1"/>
        </w:rPr>
        <w:t xml:space="preserve"> za </w:t>
      </w:r>
      <w:proofErr w:type="spellStart"/>
      <w:r>
        <w:rPr>
          <w:rFonts w:asciiTheme="minorHAnsi" w:hAnsiTheme="minorHAnsi"/>
          <w:color w:val="000000" w:themeColor="text1"/>
        </w:rPr>
        <w:t>kiwewe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mfadhaiko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jinsi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kupunguza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uwezekano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athari</w:t>
      </w:r>
      <w:proofErr w:type="spellEnd"/>
      <w:r>
        <w:rPr>
          <w:rFonts w:asciiTheme="minorHAnsi" w:hAnsiTheme="minorHAnsi"/>
          <w:color w:val="000000" w:themeColor="text1"/>
        </w:rPr>
        <w:t xml:space="preserve"> za </w:t>
      </w:r>
      <w:proofErr w:type="spellStart"/>
      <w:r>
        <w:rPr>
          <w:rFonts w:asciiTheme="minorHAnsi" w:hAnsiTheme="minorHAnsi"/>
          <w:color w:val="000000" w:themeColor="text1"/>
        </w:rPr>
        <w:t>kusababisha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kiwewe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kutokana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mwingiliano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jinsi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kuchukua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hatua</w:t>
      </w:r>
      <w:proofErr w:type="spellEnd"/>
      <w:r>
        <w:rPr>
          <w:rFonts w:asciiTheme="minorHAnsi" w:hAnsiTheme="minorHAnsi"/>
          <w:color w:val="000000" w:themeColor="text1"/>
        </w:rPr>
        <w:t xml:space="preserve"> za </w:t>
      </w:r>
      <w:proofErr w:type="spellStart"/>
      <w:r>
        <w:rPr>
          <w:rFonts w:asciiTheme="minorHAnsi" w:hAnsiTheme="minorHAnsi"/>
          <w:color w:val="000000" w:themeColor="text1"/>
        </w:rPr>
        <w:t>msingi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ili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kumsaidia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mhanga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ikiwa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hii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inatokea</w:t>
      </w:r>
      <w:proofErr w:type="spellEnd"/>
      <w:r>
        <w:rPr>
          <w:rFonts w:asciiTheme="minorHAnsi" w:hAnsiTheme="minorHAnsi"/>
          <w:color w:val="000000" w:themeColor="text1"/>
        </w:rPr>
        <w:t>.</w:t>
      </w:r>
    </w:p>
    <w:p w14:paraId="3CE7A5C2" w14:textId="77777777" w:rsidR="003B0A06" w:rsidRDefault="005430C2">
      <w:pPr>
        <w:pStyle w:val="ListParagraph"/>
        <w:numPr>
          <w:ilvl w:val="1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b/>
          <w:bCs/>
        </w:rPr>
        <w:t xml:space="preserve">Utu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Heshima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Tutawatendea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utu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heshima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wanadamu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huruma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kujali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heshima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kuthamini</w:t>
      </w:r>
      <w:proofErr w:type="spellEnd"/>
      <w:r>
        <w:rPr>
          <w:rFonts w:asciiTheme="minorHAnsi" w:hAnsiTheme="minorHAnsi"/>
        </w:rPr>
        <w:t>.</w:t>
      </w:r>
    </w:p>
    <w:p w14:paraId="1DCED0F5" w14:textId="77777777" w:rsidR="003B0A06" w:rsidRDefault="005430C2">
      <w:pPr>
        <w:pStyle w:val="ListParagraph"/>
        <w:numPr>
          <w:ilvl w:val="1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/>
          <w:b/>
          <w:bCs/>
        </w:rPr>
        <w:t>Uchunguzi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Pamoja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tahimini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Kanuni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4, </w:t>
      </w:r>
      <w:proofErr w:type="spellStart"/>
      <w:r>
        <w:rPr>
          <w:rFonts w:asciiTheme="minorHAnsi" w:hAnsiTheme="minorHAnsi"/>
        </w:rPr>
        <w:t>mwanzoni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mahojiano</w:t>
      </w:r>
      <w:proofErr w:type="spellEnd"/>
      <w:r>
        <w:rPr>
          <w:rFonts w:asciiTheme="minorHAnsi" w:hAnsiTheme="minorHAnsi"/>
        </w:rPr>
        <w:t xml:space="preserve"> pia </w:t>
      </w:r>
      <w:proofErr w:type="spellStart"/>
      <w:r>
        <w:rPr>
          <w:rFonts w:asciiTheme="minorHAnsi" w:hAnsiTheme="minorHAnsi"/>
        </w:rPr>
        <w:t>tutachunguza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masuala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usalama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nyinginezo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faragha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ustawi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hali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kihisia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mapengo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yoyote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kuelewa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kuwasiliana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shinikizo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lolote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aendelee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  <w:strike/>
        </w:rPr>
        <w:t xml:space="preserve"> </w:t>
      </w:r>
    </w:p>
    <w:p w14:paraId="22330A71" w14:textId="77777777" w:rsidR="003B0A06" w:rsidRDefault="005430C2">
      <w:pPr>
        <w:pStyle w:val="ListParagraph"/>
        <w:numPr>
          <w:ilvl w:val="1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/>
          <w:b/>
          <w:bCs/>
        </w:rPr>
        <w:t>Kueleweka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Tutawasiliana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lugha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maneno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anaelewa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kutumia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umri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jinsia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uwezo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lugha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inayofaa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kulingana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utamaduni</w:t>
      </w:r>
      <w:proofErr w:type="spellEnd"/>
      <w:r>
        <w:rPr>
          <w:rFonts w:asciiTheme="minorHAnsi" w:hAnsiTheme="minorHAnsi"/>
        </w:rPr>
        <w:t xml:space="preserve">). </w:t>
      </w:r>
      <w:proofErr w:type="spellStart"/>
      <w:r>
        <w:rPr>
          <w:rFonts w:asciiTheme="minorHAnsi" w:hAnsiTheme="minorHAnsi"/>
        </w:rPr>
        <w:t>Hili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jambo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mazunguzo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uwazi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heshima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machaguo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yanayofanywa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>.</w:t>
      </w:r>
    </w:p>
    <w:p w14:paraId="1B2456D0" w14:textId="77777777" w:rsidR="003B0A06" w:rsidRDefault="005430C2">
      <w:pPr>
        <w:pStyle w:val="ListParagraph"/>
        <w:numPr>
          <w:ilvl w:val="1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/>
          <w:b/>
          <w:bCs/>
        </w:rPr>
        <w:t>Uwakilishi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Haki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Sahihi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Pia </w:t>
      </w:r>
      <w:proofErr w:type="spellStart"/>
      <w:r>
        <w:rPr>
          <w:rFonts w:asciiTheme="minorHAnsi" w:hAnsiTheme="minorHAnsi"/>
        </w:rPr>
        <w:t>tutahakikisha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kumwelewa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uwakilishi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sahihi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wanachotamani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kusema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Tutahakikisha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kiwango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hiki</w:t>
      </w:r>
      <w:proofErr w:type="spellEnd"/>
      <w:r>
        <w:rPr>
          <w:rFonts w:asciiTheme="minorHAnsi" w:hAnsiTheme="minorHAnsi"/>
        </w:rPr>
        <w:t xml:space="preserve"> cha </w:t>
      </w:r>
      <w:proofErr w:type="spellStart"/>
      <w:r>
        <w:rPr>
          <w:rFonts w:asciiTheme="minorHAnsi" w:hAnsiTheme="minorHAnsi"/>
        </w:rPr>
        <w:t>mawasiliano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kabla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kuendelea</w:t>
      </w:r>
      <w:proofErr w:type="spellEnd"/>
      <w:r>
        <w:rPr>
          <w:rFonts w:asciiTheme="minorHAnsi" w:hAnsiTheme="minorHAnsi"/>
        </w:rPr>
        <w:t>.</w:t>
      </w:r>
    </w:p>
    <w:p w14:paraId="5C232128" w14:textId="77777777" w:rsidR="003B0A06" w:rsidRDefault="005430C2">
      <w:pPr>
        <w:pStyle w:val="ListParagraph"/>
        <w:numPr>
          <w:ilvl w:val="1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/>
          <w:b/>
          <w:bCs/>
          <w:color w:val="000000" w:themeColor="text1"/>
        </w:rPr>
        <w:t>Muundo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wa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Mahojiano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Salama: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Tutahakikisha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kwamba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mahojiano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yetu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muundo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salama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nyeti</w:t>
      </w:r>
      <w:proofErr w:type="spellEnd"/>
      <w:r>
        <w:rPr>
          <w:rFonts w:asciiTheme="minorHAnsi" w:hAnsiTheme="minorHAnsi"/>
          <w:color w:val="000000" w:themeColor="text1"/>
        </w:rPr>
        <w:t xml:space="preserve">. </w:t>
      </w:r>
      <w:proofErr w:type="spellStart"/>
      <w:r>
        <w:rPr>
          <w:rFonts w:asciiTheme="minorHAnsi" w:hAnsiTheme="minorHAnsi"/>
        </w:rPr>
        <w:t>Tutatafuta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kuweka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muktadha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unyanyasji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dhidi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uzoefu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mpana</w:t>
      </w:r>
      <w:proofErr w:type="spellEnd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hatutawekea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mkazo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kwenye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kujohi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kuchukua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maelezo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wazi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picha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. Pia </w:t>
      </w:r>
      <w:proofErr w:type="spellStart"/>
      <w:r>
        <w:rPr>
          <w:rFonts w:asciiTheme="minorHAnsi" w:hAnsiTheme="minorHAnsi"/>
        </w:rPr>
        <w:t>tutakuwa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waangalifu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tusitoe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taarifa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namna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hiyo</w:t>
      </w:r>
      <w:proofErr w:type="spellEnd"/>
      <w:r>
        <w:rPr>
          <w:rFonts w:asciiTheme="minorHAnsi" w:hAnsiTheme="minorHAnsi"/>
        </w:rPr>
        <w:t xml:space="preserve">. </w:t>
      </w:r>
    </w:p>
    <w:p w14:paraId="4ABBF331" w14:textId="77777777" w:rsidR="003B0A06" w:rsidRDefault="005430C2">
      <w:pPr>
        <w:pStyle w:val="ListParagraph"/>
        <w:numPr>
          <w:ilvl w:val="1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/>
          <w:b/>
          <w:bCs/>
          <w:color w:val="000000" w:themeColor="text1"/>
        </w:rPr>
        <w:t>Maswali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ya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Wazi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>: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Tutatumia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maswali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wazi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kuyafanya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maswali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yetu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yawe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katika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kasi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kiwango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toni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kadri</w:t>
      </w:r>
      <w:proofErr w:type="spellEnd"/>
      <w:r>
        <w:rPr>
          <w:rFonts w:asciiTheme="minorHAnsi" w:hAnsiTheme="minorHAnsi"/>
          <w:color w:val="000000" w:themeColor="text1"/>
        </w:rPr>
        <w:t xml:space="preserve">.   Kwa </w:t>
      </w:r>
      <w:proofErr w:type="spellStart"/>
      <w:r>
        <w:rPr>
          <w:rFonts w:asciiTheme="minorHAnsi" w:hAnsiTheme="minorHAnsi"/>
          <w:color w:val="000000" w:themeColor="text1"/>
        </w:rPr>
        <w:t>kutambua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athari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inayowezakutokea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maswali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funge</w:t>
      </w:r>
      <w:proofErr w:type="spellEnd"/>
      <w:r>
        <w:rPr>
          <w:rFonts w:asciiTheme="minorHAnsi" w:hAnsiTheme="minorHAnsi"/>
          <w:color w:val="000000" w:themeColor="text1"/>
        </w:rPr>
        <w:t xml:space="preserve"> au </w:t>
      </w:r>
      <w:proofErr w:type="spellStart"/>
      <w:r>
        <w:rPr>
          <w:rFonts w:asciiTheme="minorHAnsi" w:hAnsiTheme="minorHAnsi"/>
          <w:color w:val="000000" w:themeColor="text1"/>
        </w:rPr>
        <w:t>ongozi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mhanga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juu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usahihi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taarifa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iliyokusanywa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namna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hiyo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tutakuwa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kikomo</w:t>
      </w:r>
      <w:proofErr w:type="spellEnd"/>
      <w:r>
        <w:rPr>
          <w:rFonts w:asciiTheme="minorHAnsi" w:hAnsiTheme="minorHAnsi"/>
          <w:color w:val="000000" w:themeColor="text1"/>
        </w:rPr>
        <w:t xml:space="preserve"> cha </w:t>
      </w:r>
      <w:proofErr w:type="spellStart"/>
      <w:r>
        <w:rPr>
          <w:rFonts w:asciiTheme="minorHAnsi" w:hAnsiTheme="minorHAnsi"/>
          <w:color w:val="000000" w:themeColor="text1"/>
        </w:rPr>
        <w:t>maswali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hayo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isipokuwa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mazingira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mahususi</w:t>
      </w:r>
      <w:proofErr w:type="spellEnd"/>
      <w:r>
        <w:rPr>
          <w:rFonts w:asciiTheme="minorHAnsi" w:hAnsiTheme="minorHAnsi"/>
          <w:color w:val="000000" w:themeColor="text1"/>
        </w:rPr>
        <w:t>.</w:t>
      </w:r>
    </w:p>
    <w:p w14:paraId="276D7BB7" w14:textId="77777777" w:rsidR="003B0A06" w:rsidRDefault="005430C2">
      <w:pPr>
        <w:pStyle w:val="ListParagraph"/>
        <w:numPr>
          <w:ilvl w:val="1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/>
          <w:b/>
          <w:bCs/>
          <w:color w:val="000000" w:themeColor="text1"/>
        </w:rPr>
        <w:t>Ufungaji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Salama: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Tutachukua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muda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kufunga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mahojiano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uangalifu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namna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salama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tukimrejesha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mhanga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katika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wakati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uliopo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kutambua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muda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ujasiri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kusimulia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kisa</w:t>
      </w:r>
      <w:proofErr w:type="spellEnd"/>
      <w:r>
        <w:rPr>
          <w:rFonts w:asciiTheme="minorHAnsi" w:hAnsiTheme="minorHAnsi"/>
          <w:color w:val="000000" w:themeColor="text1"/>
        </w:rPr>
        <w:t xml:space="preserve"> chao.  </w:t>
      </w:r>
      <w:proofErr w:type="spellStart"/>
      <w:r>
        <w:rPr>
          <w:rFonts w:asciiTheme="minorHAnsi" w:hAnsiTheme="minorHAnsi"/>
          <w:color w:val="000000" w:themeColor="text1"/>
        </w:rPr>
        <w:t>Tutajadiliana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mhanga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juu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mawasiliano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ufuatiliaji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kuzingatia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Kanuni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4. </w:t>
      </w:r>
    </w:p>
    <w:p w14:paraId="2E2FD7F3" w14:textId="77777777" w:rsidR="003B0A06" w:rsidRDefault="003B0A06">
      <w:pPr>
        <w:rPr>
          <w:rFonts w:asciiTheme="minorHAnsi" w:hAnsiTheme="minorHAnsi" w:cstheme="minorHAnsi"/>
          <w:sz w:val="22"/>
          <w:szCs w:val="22"/>
        </w:rPr>
      </w:pPr>
    </w:p>
    <w:p w14:paraId="7C7C4F27" w14:textId="77777777" w:rsidR="003B0A06" w:rsidRDefault="005430C2">
      <w:pPr>
        <w:pStyle w:val="ListParagraph"/>
        <w:numPr>
          <w:ilvl w:val="0"/>
          <w:numId w:val="5"/>
        </w:numPr>
        <w:shd w:val="clear" w:color="auto" w:fill="227F70"/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/>
          <w:b/>
          <w:bCs/>
          <w:color w:val="FFFFFF" w:themeColor="background1"/>
        </w:rPr>
        <w:t xml:space="preserve">UADILIFU NA UWAJIBIKAJI                                           </w:t>
      </w:r>
    </w:p>
    <w:p w14:paraId="47F58F1E" w14:textId="77777777" w:rsidR="003B0A06" w:rsidRDefault="005430C2">
      <w:pPr>
        <w:pStyle w:val="ListParagraph"/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Kutonyanyapaa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Tutachunguza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kupambana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upendeleo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wetu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woga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mitazamo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makisio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.   </w:t>
      </w:r>
      <w:proofErr w:type="spellStart"/>
      <w:r>
        <w:rPr>
          <w:rFonts w:asciiTheme="minorHAnsi" w:hAnsiTheme="minorHAnsi"/>
        </w:rPr>
        <w:t>Hatutatoa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ujumbe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wowote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kupitia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maneno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lugha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mwili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matendo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ambayo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yanalaumu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aibisha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kuwadhuru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kutowaheshimu</w:t>
      </w:r>
      <w:proofErr w:type="spellEnd"/>
      <w:r>
        <w:rPr>
          <w:rFonts w:asciiTheme="minorHAnsi" w:hAnsiTheme="minorHAnsi"/>
        </w:rPr>
        <w:t>.</w:t>
      </w:r>
    </w:p>
    <w:p w14:paraId="328046CB" w14:textId="77777777" w:rsidR="003B0A06" w:rsidRDefault="005430C2">
      <w:pPr>
        <w:pStyle w:val="ListParagraph"/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Kutokuwa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Wanyonyaji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Hatutakuwa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wachimbuaji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kuwatumia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kunyonya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kunyanyasa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kutumia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fursa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unyonge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>.</w:t>
      </w:r>
    </w:p>
    <w:p w14:paraId="7E28ABDD" w14:textId="77777777" w:rsidR="003B0A06" w:rsidRDefault="005430C2">
      <w:pPr>
        <w:pStyle w:val="ListParagraph"/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Ukweli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Unyofu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wakweli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wawazi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halisi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yetu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matokeo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zinazoweza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kutokea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Tutawauliza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matarajio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gani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kuhakikisha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uhalisia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taarifa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tunachoweza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ambacho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hatuwezi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kufanikiwa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kutoa</w:t>
      </w:r>
      <w:proofErr w:type="spellEnd"/>
      <w:r>
        <w:rPr>
          <w:rFonts w:asciiTheme="minorHAnsi" w:hAnsiTheme="minorHAnsi"/>
        </w:rPr>
        <w:t xml:space="preserve">. </w:t>
      </w:r>
    </w:p>
    <w:p w14:paraId="7956407B" w14:textId="77777777" w:rsidR="003B0A06" w:rsidRDefault="005430C2">
      <w:pPr>
        <w:pStyle w:val="ListParagraph"/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lastRenderedPageBreak/>
        <w:t>Kuaminika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umuhimu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kuaminika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Hatutatoa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ahadi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mbazo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huenda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tusizitimize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ambazo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hatuwezi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kuzitimiza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Tutafuatilia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ahadi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zozote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tunazozitoa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>.</w:t>
      </w:r>
    </w:p>
    <w:p w14:paraId="7CF4B0FB" w14:textId="77777777" w:rsidR="003B0A06" w:rsidRDefault="005430C2">
      <w:pPr>
        <w:pStyle w:val="ListParagraph"/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Kupata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Haki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Tutaiheshimu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kutafuta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yenye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ufanisi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kupata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fidia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mingine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kisheria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kulinda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zao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Tunatambua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kwamba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kumbukumbu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ripoti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mahojiano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huenda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zikatumika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dhidi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wahanga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ikiwa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pamoja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wale </w:t>
      </w:r>
      <w:proofErr w:type="spellStart"/>
      <w:r>
        <w:rPr>
          <w:rFonts w:asciiTheme="minorHAnsi" w:hAnsiTheme="minorHAnsi"/>
        </w:rPr>
        <w:t>ambao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wamehusika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ukiukaji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mahakamani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michakato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mingineyo</w:t>
      </w:r>
      <w:proofErr w:type="spellEnd"/>
      <w:r>
        <w:rPr>
          <w:rFonts w:asciiTheme="minorHAnsi" w:hAnsiTheme="minorHAnsi"/>
        </w:rPr>
        <w:t xml:space="preserve">. </w:t>
      </w:r>
    </w:p>
    <w:p w14:paraId="52368897" w14:textId="77777777" w:rsidR="003B0A06" w:rsidRDefault="005430C2">
      <w:pPr>
        <w:pStyle w:val="ListParagraph"/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</w:rPr>
        <w:t xml:space="preserve">Hakuna </w:t>
      </w:r>
      <w:proofErr w:type="spellStart"/>
      <w:r>
        <w:rPr>
          <w:rFonts w:asciiTheme="minorHAnsi" w:hAnsiTheme="minorHAnsi"/>
          <w:b/>
          <w:bCs/>
        </w:rPr>
        <w:t>Upotevu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wa</w:t>
      </w:r>
      <w:proofErr w:type="spellEnd"/>
      <w:r>
        <w:rPr>
          <w:rFonts w:asciiTheme="minorHAnsi" w:hAnsiTheme="minorHAnsi"/>
          <w:b/>
          <w:bCs/>
        </w:rPr>
        <w:t xml:space="preserve"> Ushahidi: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Hatutachukua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kuondoa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nyaraka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halisi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vitu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kushikika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ushahidi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mwingineo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kutoka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mahali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fulani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hata</w:t>
      </w:r>
      <w:proofErr w:type="spellEnd"/>
      <w:r>
        <w:rPr>
          <w:rFonts w:asciiTheme="minorHAnsi" w:hAnsiTheme="minorHAnsi"/>
        </w:rPr>
        <w:t xml:space="preserve"> pale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tumeombwa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hivyo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isipokuwa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kama</w:t>
      </w:r>
      <w:proofErr w:type="spellEnd"/>
      <w:r>
        <w:rPr>
          <w:rFonts w:asciiTheme="minorHAnsi" w:hAnsiTheme="minorHAnsi"/>
        </w:rPr>
        <w:t xml:space="preserve"> tuna </w:t>
      </w:r>
      <w:proofErr w:type="spellStart"/>
      <w:r>
        <w:rPr>
          <w:rFonts w:asciiTheme="minorHAnsi" w:hAnsiTheme="minorHAnsi"/>
        </w:rPr>
        <w:t>mamlaka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lazima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tunaweza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kufanyha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hivyo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usalama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iwapo</w:t>
      </w:r>
      <w:proofErr w:type="spellEnd"/>
      <w:r>
        <w:rPr>
          <w:rFonts w:asciiTheme="minorHAnsi" w:hAnsiTheme="minorHAnsi"/>
        </w:rPr>
        <w:t xml:space="preserve"> tuna </w:t>
      </w:r>
      <w:proofErr w:type="spellStart"/>
      <w:r>
        <w:rPr>
          <w:rFonts w:asciiTheme="minorHAnsi" w:hAnsiTheme="minorHAnsi"/>
        </w:rPr>
        <w:t>uwezo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kusimamia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kuhifadhi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ushahidi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huo</w:t>
      </w:r>
      <w:proofErr w:type="spellEnd"/>
      <w:r>
        <w:rPr>
          <w:rFonts w:asciiTheme="minorHAnsi" w:hAnsiTheme="minorHAnsi"/>
        </w:rPr>
        <w:t>.</w:t>
      </w:r>
    </w:p>
    <w:p w14:paraId="1122E8FE" w14:textId="77777777" w:rsidR="003B0A06" w:rsidRDefault="005430C2">
      <w:pPr>
        <w:pStyle w:val="ListParagraph"/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  <w:color w:val="000000" w:themeColor="text1"/>
        </w:rPr>
        <w:t>Kiwewe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cha Pili: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Tutahakikisha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hatua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zinachukuliwa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ili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kupunguza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kiwewe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chetu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athari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mbaya</w:t>
      </w:r>
      <w:proofErr w:type="spellEnd"/>
      <w:r>
        <w:rPr>
          <w:rFonts w:asciiTheme="minorHAnsi" w:hAnsiTheme="minorHAnsi"/>
          <w:color w:val="000000" w:themeColor="text1"/>
        </w:rPr>
        <w:t xml:space="preserve"> za </w:t>
      </w:r>
      <w:proofErr w:type="spellStart"/>
      <w:r>
        <w:rPr>
          <w:rFonts w:asciiTheme="minorHAnsi" w:hAnsiTheme="minorHAnsi"/>
          <w:color w:val="000000" w:themeColor="text1"/>
        </w:rPr>
        <w:t>kazi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tunayoifanya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timu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yetu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ikiwa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pamoja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mafunzo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msingi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kuhusu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ishara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dalili</w:t>
      </w:r>
      <w:proofErr w:type="spellEnd"/>
      <w:r>
        <w:rPr>
          <w:rFonts w:asciiTheme="minorHAnsi" w:hAnsiTheme="minorHAnsi"/>
          <w:color w:val="000000" w:themeColor="text1"/>
        </w:rPr>
        <w:t xml:space="preserve"> za </w:t>
      </w:r>
      <w:proofErr w:type="spellStart"/>
      <w:r>
        <w:rPr>
          <w:rFonts w:asciiTheme="minorHAnsi" w:hAnsiTheme="minorHAnsi"/>
          <w:color w:val="000000" w:themeColor="text1"/>
        </w:rPr>
        <w:t>kiwewe</w:t>
      </w:r>
      <w:proofErr w:type="spellEnd"/>
      <w:r>
        <w:rPr>
          <w:rFonts w:asciiTheme="minorHAnsi" w:hAnsiTheme="minorHAnsi"/>
          <w:color w:val="000000" w:themeColor="text1"/>
        </w:rPr>
        <w:t xml:space="preserve"> cha pili, </w:t>
      </w:r>
      <w:proofErr w:type="spellStart"/>
      <w:r>
        <w:rPr>
          <w:rFonts w:asciiTheme="minorHAnsi" w:hAnsiTheme="minorHAnsi"/>
          <w:color w:val="000000" w:themeColor="text1"/>
        </w:rPr>
        <w:t>itifaki</w:t>
      </w:r>
      <w:proofErr w:type="spellEnd"/>
      <w:r>
        <w:rPr>
          <w:rFonts w:asciiTheme="minorHAnsi" w:hAnsiTheme="minorHAnsi"/>
          <w:color w:val="000000" w:themeColor="text1"/>
        </w:rPr>
        <w:t xml:space="preserve"> za </w:t>
      </w:r>
      <w:proofErr w:type="spellStart"/>
      <w:r>
        <w:rPr>
          <w:rFonts w:asciiTheme="minorHAnsi" w:hAnsiTheme="minorHAnsi"/>
          <w:color w:val="000000" w:themeColor="text1"/>
        </w:rPr>
        <w:t>usaidizi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mbinu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salama</w:t>
      </w:r>
      <w:proofErr w:type="spellEnd"/>
      <w:r>
        <w:rPr>
          <w:rFonts w:asciiTheme="minorHAnsi" w:hAnsiTheme="minorHAnsi"/>
          <w:color w:val="000000" w:themeColor="text1"/>
        </w:rPr>
        <w:t xml:space="preserve"> za </w:t>
      </w:r>
      <w:proofErr w:type="spellStart"/>
      <w:r>
        <w:rPr>
          <w:rFonts w:asciiTheme="minorHAnsi" w:hAnsiTheme="minorHAnsi"/>
          <w:color w:val="000000" w:themeColor="text1"/>
        </w:rPr>
        <w:t>kufanya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kazi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ikiwa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pamoja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ulinzi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juu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ujazo</w:t>
      </w:r>
      <w:proofErr w:type="spellEnd"/>
      <w:r>
        <w:rPr>
          <w:rFonts w:asciiTheme="minorHAnsi" w:hAnsiTheme="minorHAnsi"/>
          <w:color w:val="000000" w:themeColor="text1"/>
        </w:rPr>
        <w:t xml:space="preserve"> au </w:t>
      </w:r>
      <w:proofErr w:type="spellStart"/>
      <w:r>
        <w:rPr>
          <w:rFonts w:asciiTheme="minorHAnsi" w:hAnsiTheme="minorHAnsi"/>
          <w:color w:val="000000" w:themeColor="text1"/>
        </w:rPr>
        <w:t>aina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ya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kazi</w:t>
      </w:r>
      <w:proofErr w:type="spellEnd"/>
      <w:r>
        <w:rPr>
          <w:rFonts w:asciiTheme="minorHAnsi" w:hAnsiTheme="minorHAnsi"/>
          <w:color w:val="000000" w:themeColor="text1"/>
        </w:rPr>
        <w:t>.</w:t>
      </w:r>
    </w:p>
    <w:p w14:paraId="03510D7A" w14:textId="77777777" w:rsidR="003B0A06" w:rsidRDefault="005430C2">
      <w:pPr>
        <w:pStyle w:val="ListParagraph"/>
        <w:numPr>
          <w:ilvl w:val="1"/>
          <w:numId w:val="13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Ulalamikaji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Uwajibikaji</w:t>
      </w:r>
      <w:proofErr w:type="spellEnd"/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Tutatumia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mifumo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iliyopo</w:t>
      </w:r>
      <w:proofErr w:type="spellEnd"/>
      <w:r>
        <w:rPr>
          <w:rFonts w:asciiTheme="minorHAnsi" w:hAnsiTheme="minorHAnsi"/>
        </w:rPr>
        <w:t xml:space="preserve">, au pale </w:t>
      </w:r>
      <w:proofErr w:type="spellStart"/>
      <w:r>
        <w:rPr>
          <w:rFonts w:asciiTheme="minorHAnsi" w:hAnsiTheme="minorHAnsi"/>
        </w:rPr>
        <w:t>ambapo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lazima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kufanya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washirika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kusaidia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kutengeneza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kufuatilia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mawasiliano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mrejesho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malalamiko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mhanga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malalamiko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yanayotolewa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watoa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huduma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wengineo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kuhusu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kitendo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ambacho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kinavunja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Kanuni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Maadili</w:t>
      </w:r>
      <w:proofErr w:type="spellEnd"/>
      <w:r>
        <w:rPr>
          <w:rFonts w:asciiTheme="minorHAnsi" w:hAnsiTheme="minorHAnsi"/>
        </w:rPr>
        <w:t>.</w:t>
      </w:r>
    </w:p>
    <w:p w14:paraId="577EB372" w14:textId="77777777" w:rsidR="003B0A06" w:rsidRDefault="003B0A06">
      <w:pPr>
        <w:contextualSpacing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</w:p>
    <w:p w14:paraId="32B70A1D" w14:textId="77777777" w:rsidR="003B0A06" w:rsidRDefault="003B0A06">
      <w:pPr>
        <w:contextualSpacing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  <w:sectPr w:rsidR="003B0A06">
          <w:headerReference w:type="even" r:id="rId30"/>
          <w:headerReference w:type="default" r:id="rId31"/>
          <w:headerReference w:type="first" r:id="rId32"/>
          <w:footnotePr>
            <w:numRestart w:val="eachSect"/>
          </w:footnotePr>
          <w:pgSz w:w="11900" w:h="16840"/>
          <w:pgMar w:top="397" w:right="567" w:bottom="249" w:left="567" w:header="709" w:footer="851" w:gutter="0"/>
          <w:pgNumType w:start="1"/>
          <w:cols w:space="720"/>
          <w:docGrid w:linePitch="326"/>
        </w:sectPr>
      </w:pPr>
    </w:p>
    <w:p w14:paraId="330BC205" w14:textId="77777777" w:rsidR="003B0A06" w:rsidRDefault="003B0A06">
      <w:pPr>
        <w:contextualSpacing/>
        <w:jc w:val="both"/>
        <w:rPr>
          <w:rFonts w:asciiTheme="minorHAnsi" w:eastAsia="Arial" w:hAnsiTheme="minorHAnsi" w:cstheme="minorHAnsi"/>
          <w:sz w:val="23"/>
          <w:szCs w:val="23"/>
          <w:u w:color="333399"/>
        </w:rPr>
      </w:pPr>
    </w:p>
    <w:p w14:paraId="651EF83B" w14:textId="77777777" w:rsidR="003B0A06" w:rsidRDefault="005430C2">
      <w:pPr>
        <w:pStyle w:val="ListParagraph"/>
        <w:ind w:left="0"/>
        <w:rPr>
          <w:b/>
          <w:bCs/>
          <w:u w:color="333399"/>
        </w:rPr>
      </w:pPr>
      <w:proofErr w:type="gramStart"/>
      <w:r>
        <w:rPr>
          <w:b/>
          <w:bCs/>
          <w:u w:val="single" w:color="333399"/>
        </w:rPr>
        <w:t>KIAMBATISHO  B</w:t>
      </w:r>
      <w:proofErr w:type="gramEnd"/>
      <w:r>
        <w:rPr>
          <w:b/>
          <w:bCs/>
          <w:u w:color="333399"/>
        </w:rPr>
        <w:t xml:space="preserve">: </w:t>
      </w:r>
      <w:r>
        <w:rPr>
          <w:b/>
          <w:bCs/>
        </w:rPr>
        <w:t>MIFANO YA VYANZO VYA UTAFITI USIO WA MKATABA KWA AJILI YA UTENGENEZAJI WA RASIMU YA KANUNI YA MAADILI YA MURAD</w:t>
      </w:r>
    </w:p>
    <w:p w14:paraId="7025D509" w14:textId="77777777" w:rsidR="003B0A06" w:rsidRDefault="005430C2">
      <w:pPr>
        <w:pStyle w:val="ListParagraph"/>
        <w:ind w:left="0"/>
        <w:rPr>
          <w:sz w:val="20"/>
          <w:szCs w:val="20"/>
        </w:rPr>
      </w:pPr>
      <w:proofErr w:type="spellStart"/>
      <w:r>
        <w:rPr>
          <w:i/>
          <w:iCs/>
        </w:rPr>
        <w:t>Marejeo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kamili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yakiwa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nukuu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kamili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yatachapishwa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pamoja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tangazo</w:t>
      </w:r>
      <w:proofErr w:type="spellEnd"/>
      <w:r>
        <w:rPr>
          <w:i/>
          <w:iCs/>
        </w:rPr>
        <w:t xml:space="preserve">. </w:t>
      </w:r>
    </w:p>
    <w:p w14:paraId="766A9FCB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EU, Directive 2012/29/EU Minimum Standards on the Rights, Support and Protection of Victims of Crime, 25 Oct 2012</w:t>
      </w:r>
    </w:p>
    <w:p w14:paraId="738133BE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UN, ECOSOC Guidance on Justice Matters involving Child Victims and Witness of Crimes</w:t>
      </w:r>
    </w:p>
    <w:p w14:paraId="3EAAE9BF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UN, Basic Principles and Guidelines on the Right to a Remedy and Reparations for Victims of Gross Violations of International Human Rights Law and Serious Violations of International Humanitarian Law (A/RES/60/147)</w:t>
      </w:r>
    </w:p>
    <w:p w14:paraId="3DD6299E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UN, Declaration on Basic Principles of Justice for Victims of Crime and Abuse of Power (A/RES/40/34)</w:t>
      </w:r>
    </w:p>
    <w:p w14:paraId="5C075515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UN, Comprehensive Strategy on Assistance and Support to Victims of Sexual Exploitation and Abuse by United Nations Staff and Related Personnel (A/RES/62/214)</w:t>
      </w:r>
    </w:p>
    <w:p w14:paraId="2057F9CC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UN, Guidance Note of the UN Secretary‐General, Reparations for Conflict‐Related Sexual Violence (June 2014)</w:t>
      </w:r>
    </w:p>
    <w:p w14:paraId="6A16C18D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OHCHR, Manual for Human Rights Monitoring</w:t>
      </w:r>
    </w:p>
    <w:p w14:paraId="060C3224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OHCHR, Commissions of Inquiry and Fact-Finding Missions on International Human Rights and Humanitarian Law Guidance and Practice (2015)</w:t>
      </w:r>
    </w:p>
    <w:p w14:paraId="1CEC427B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WHO, Ethical and Safety Recommendations on Sexual Violence in </w:t>
      </w:r>
      <w:proofErr w:type="gramStart"/>
      <w:r>
        <w:rPr>
          <w:sz w:val="20"/>
          <w:szCs w:val="20"/>
        </w:rPr>
        <w:t>Emergencies</w:t>
      </w:r>
      <w:proofErr w:type="gramEnd"/>
    </w:p>
    <w:p w14:paraId="2EBF3363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WHO, Ethical and Safety Recommendations on Domestic Violence </w:t>
      </w:r>
      <w:proofErr w:type="gramStart"/>
      <w:r>
        <w:rPr>
          <w:sz w:val="20"/>
          <w:szCs w:val="20"/>
        </w:rPr>
        <w:t>Research</w:t>
      </w:r>
      <w:proofErr w:type="gramEnd"/>
    </w:p>
    <w:p w14:paraId="78233A79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WHO, Guidelines for Medico-Legal Care for Victims of Sexual Violence (</w:t>
      </w:r>
      <w:proofErr w:type="gramStart"/>
      <w:r>
        <w:rPr>
          <w:color w:val="000000" w:themeColor="text1"/>
          <w:sz w:val="20"/>
          <w:szCs w:val="20"/>
        </w:rPr>
        <w:t>2003)</w:t>
      </w:r>
      <w:proofErr w:type="gramEnd"/>
    </w:p>
    <w:p w14:paraId="7A87282B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b/>
          <w:sz w:val="20"/>
          <w:szCs w:val="20"/>
        </w:rPr>
      </w:pPr>
      <w:r>
        <w:rPr>
          <w:sz w:val="20"/>
          <w:szCs w:val="20"/>
        </w:rPr>
        <w:t>WHO, Ethical and Safety Guidelines for Interviewing Trafficked Women (</w:t>
      </w:r>
      <w:proofErr w:type="gramStart"/>
      <w:r>
        <w:rPr>
          <w:sz w:val="20"/>
          <w:szCs w:val="20"/>
        </w:rPr>
        <w:t>2003)</w:t>
      </w:r>
      <w:proofErr w:type="gramEnd"/>
    </w:p>
    <w:p w14:paraId="2E1CEF56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Researching Violence Against Women: A Practical Guide for Researchers and Activists (WHO &amp; PATH, 2005)</w:t>
      </w:r>
    </w:p>
    <w:p w14:paraId="27167782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b/>
          <w:sz w:val="20"/>
          <w:szCs w:val="20"/>
        </w:rPr>
      </w:pPr>
      <w:r>
        <w:rPr>
          <w:sz w:val="20"/>
          <w:szCs w:val="20"/>
        </w:rPr>
        <w:t>UNFPA, Minimum Standards for GBV Interventions (2017)</w:t>
      </w:r>
    </w:p>
    <w:p w14:paraId="23F371B9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b/>
          <w:sz w:val="20"/>
          <w:szCs w:val="20"/>
        </w:rPr>
      </w:pPr>
      <w:r>
        <w:rPr>
          <w:color w:val="000000" w:themeColor="text1"/>
          <w:sz w:val="20"/>
          <w:szCs w:val="20"/>
        </w:rPr>
        <w:t>UNFPA, Reporting GBV in the Syria Crisis, A Journalists Handbook</w:t>
      </w:r>
    </w:p>
    <w:p w14:paraId="4D5E8239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Inter-Agency Minimum Standards for Gender-Based Violence in Emergencies Programming (GBVMS) (2019) </w:t>
      </w:r>
    </w:p>
    <w:p w14:paraId="3DB6B181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UNHRC, Regional Safe Spaces Network and UC Berkeley School of Law HRC, THE SILENCE I CARRY Disclosing gender-based violence in forced displacement, Guatemala &amp; Mexico, Exploratory Report 2018</w:t>
      </w:r>
    </w:p>
    <w:p w14:paraId="24C471D0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UNHRC and Refugee Law Project, Working with Men and Boy Survivors of Sexual and Gender-Based Violence in Forced Displacement, Need to Know Guidance 4 (2012)</w:t>
      </w:r>
    </w:p>
    <w:p w14:paraId="1F4F0B23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IASC, GBV Guidelines (updated 2015) </w:t>
      </w:r>
    </w:p>
    <w:p w14:paraId="366AF7A3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IASC, GBV Guidelines Companion Pocket Guide: How to Support Survivors of Gender-Based Violence When a GBV Actor is Not Available in Your Area: A Step-By-Step Pocket Guide for Humanitarian Practitioners (2015)</w:t>
      </w:r>
    </w:p>
    <w:p w14:paraId="40AAEB5A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IASC Guidelines, Inclusion of Persons with Disabilities in Humanitarian Action (2019)</w:t>
      </w:r>
    </w:p>
    <w:p w14:paraId="7813ABF1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Gender-based Violence Information Management System,</w:t>
      </w:r>
      <w:r>
        <w:rPr>
          <w:color w:val="000000" w:themeColor="text1"/>
          <w:sz w:val="20"/>
          <w:szCs w:val="20"/>
        </w:rPr>
        <w:t xml:space="preserve"> Inter-Agency Gender-Based Violence Case Management Guidelines: Providing Care and Case Management Services to Gender-Based Violence Survivors in Humanitarian Settings (1</w:t>
      </w:r>
      <w:r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ed, 2017)</w:t>
      </w:r>
    </w:p>
    <w:p w14:paraId="25B82AFF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GBV </w:t>
      </w:r>
      <w:proofErr w:type="spellStart"/>
      <w:r>
        <w:rPr>
          <w:color w:val="000000" w:themeColor="text1"/>
          <w:sz w:val="20"/>
          <w:szCs w:val="20"/>
        </w:rPr>
        <w:t>AoR</w:t>
      </w:r>
      <w:proofErr w:type="spellEnd"/>
      <w:r>
        <w:rPr>
          <w:color w:val="000000" w:themeColor="text1"/>
          <w:sz w:val="20"/>
          <w:szCs w:val="20"/>
        </w:rPr>
        <w:t>, Handbook for Coordinating Gender-Based Violence Interventions in Emergencies (2019)</w:t>
      </w:r>
    </w:p>
    <w:p w14:paraId="25564896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GBV Global Protection Cluster, Media Guidelines for Reporting on Gender-Based Violence in Humanitarian Contexts</w:t>
      </w:r>
    </w:p>
    <w:p w14:paraId="7A2B750F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UNODC and UNICEF, United Nations Guidelines on Justice in matters involving child victims and witnesses of crime</w:t>
      </w:r>
    </w:p>
    <w:p w14:paraId="7036C718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UN Action, Reporting and Interpreting Data on Sexual Violence from Conflict-Affected Countries, The “Dos and Don’ts” (2008)</w:t>
      </w:r>
    </w:p>
    <w:p w14:paraId="0080CD4C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UN Office of the Victims’ Rights Advocate, Draft Statement on Victims’ Rights (2019 draft, internal)</w:t>
      </w:r>
    </w:p>
    <w:p w14:paraId="68508D89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UN Office of Victims’ Rights Advocate, Report from Expert Workshop on Victims’ Rights, UNHQNY, (30-31 May 2019) (internal)</w:t>
      </w:r>
    </w:p>
    <w:p w14:paraId="7552B20F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ICC, Office of the Prosecutor, Policy on Children (November 2016)</w:t>
      </w:r>
    </w:p>
    <w:p w14:paraId="0085E755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ICC Code of Conduct for Prosecutors</w:t>
      </w:r>
    </w:p>
    <w:p w14:paraId="2C08615A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ICC Code of Conduct for Investigators</w:t>
      </w:r>
    </w:p>
    <w:p w14:paraId="588B7962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STL, Practitioner's Handbook on Defence Investigations in International Criminal Trials (2017)</w:t>
      </w:r>
    </w:p>
    <w:p w14:paraId="79BC9913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African Commission on Human and Peoples’ Rights </w:t>
      </w:r>
      <w:r>
        <w:rPr>
          <w:sz w:val="20"/>
          <w:szCs w:val="20"/>
        </w:rPr>
        <w:t>Guidelines for Combatting Sexual Violence and its Consequences in Africa (</w:t>
      </w:r>
      <w:proofErr w:type="spellStart"/>
      <w:r>
        <w:rPr>
          <w:sz w:val="20"/>
          <w:szCs w:val="20"/>
        </w:rPr>
        <w:t>Naimey</w:t>
      </w:r>
      <w:proofErr w:type="spellEnd"/>
      <w:r>
        <w:rPr>
          <w:sz w:val="20"/>
          <w:szCs w:val="20"/>
        </w:rPr>
        <w:t xml:space="preserve"> Guidelines) (2017)</w:t>
      </w:r>
    </w:p>
    <w:p w14:paraId="534968C9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OSCE ODIHR, Preventing and Responding to SGBV in Detention (2019)</w:t>
      </w:r>
    </w:p>
    <w:p w14:paraId="4245BCAA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ICRC, Professional</w:t>
      </w:r>
      <w:r>
        <w:rPr>
          <w:bCs/>
          <w:color w:val="000000" w:themeColor="text1"/>
          <w:sz w:val="20"/>
          <w:szCs w:val="20"/>
        </w:rPr>
        <w:t xml:space="preserve"> Standards for Protection Work (2018)</w:t>
      </w:r>
    </w:p>
    <w:p w14:paraId="086390D7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Child Protection Working Group, Minimum Standards for Child Protection in Humanitarian Action (CPMS) (2019) </w:t>
      </w:r>
    </w:p>
    <w:p w14:paraId="6EB83BBB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 Sphere Handbook: Humanitarian Charter and Minimum Standards in Humanitarian Response (2018)</w:t>
      </w:r>
    </w:p>
    <w:p w14:paraId="2CD8548B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American Sociology Association Code of Ethics</w:t>
      </w:r>
    </w:p>
    <w:p w14:paraId="023029A6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British Psychology Society Code of the Ethics and Conduct, including Code of Research Ethics</w:t>
      </w:r>
    </w:p>
    <w:p w14:paraId="0CBA6DEB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World Medical Association Helsinki Declaration of Ethical Principles on Research with Human Subjects</w:t>
      </w:r>
    </w:p>
    <w:p w14:paraId="67179515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International Ethical Guidelines for Health Research with Humans</w:t>
      </w:r>
    </w:p>
    <w:p w14:paraId="0EBF26C2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RESPECT Code of Socio-Economic Research</w:t>
      </w:r>
    </w:p>
    <w:p w14:paraId="563E8664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Council for International Organizations of Medical Sciences (CIOMS), International Ethical Guidelines for Health-related Research Involving Humans (4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ed, 2016)</w:t>
      </w:r>
    </w:p>
    <w:p w14:paraId="37B680B9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Charter on Inclusion of Persons with Disabilities in Humanitarian Action (2016) </w:t>
      </w:r>
    </w:p>
    <w:p w14:paraId="6F74FD3D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NATO Provisional Guidance Note on Implementation of Security Council Resolution 1960 (2010) on Women, Peace and Security (Conflict Related Sexual Violence) June 2011, Annexes 2016</w:t>
      </w:r>
    </w:p>
    <w:p w14:paraId="76240AA9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General Principles for Obtaining the Best Evidence from Vulnerable Witnesses to Sexual and Gender Based Violence Offences Pilon SGBV Working Group (Pacific Islands Law Officers Network) (2017)</w:t>
      </w:r>
    </w:p>
    <w:p w14:paraId="5FB9FF30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New Zealand Victim’s Code</w:t>
      </w:r>
    </w:p>
    <w:p w14:paraId="7D7FAFC6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Iowa State Sexual Assault Victims Advocate Code of Ethical Conduct</w:t>
      </w:r>
    </w:p>
    <w:p w14:paraId="268728E1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Saferworld</w:t>
      </w:r>
      <w:proofErr w:type="spellEnd"/>
      <w:r>
        <w:rPr>
          <w:sz w:val="20"/>
          <w:szCs w:val="20"/>
        </w:rPr>
        <w:t>: Research in Conflict Settings – Gender and Ethics</w:t>
      </w:r>
    </w:p>
    <w:p w14:paraId="2A381396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Health and Human Rights Info (HHRI), Mental health and gender-based violence: Helping survivors of sexual violence in conflict – a training manual (2014)</w:t>
      </w:r>
    </w:p>
    <w:p w14:paraId="44541EC9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International Protocol on Investigation and Documentation of Sexual Violence in Conflict (2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ed, 2017)</w:t>
      </w:r>
    </w:p>
    <w:p w14:paraId="6A2DCED2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auto"/>
          <w:sz w:val="20"/>
          <w:szCs w:val="20"/>
        </w:rPr>
        <w:t xml:space="preserve">Istanbul Protocol: Manual on the Effective Investigation and Documentation </w:t>
      </w:r>
      <w:r>
        <w:rPr>
          <w:sz w:val="20"/>
          <w:szCs w:val="20"/>
        </w:rPr>
        <w:t>of Torture and Other Cruel, Inhuman or Degrading Treatment or Punishment, Professional Training Series No. 8/Rev.1 (under review)</w:t>
      </w:r>
    </w:p>
    <w:p w14:paraId="7A644B44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U.S. Department of Justice, Office on Violence Against Women, A National Protocol for Sexual Assault Medical Forensic Examinations Adults/Adolescents (2</w:t>
      </w:r>
      <w:r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ed, 2013)</w:t>
      </w:r>
    </w:p>
    <w:p w14:paraId="74A86F01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Global Rights Compliance Basic Investigative Standards for First Responders (2019)</w:t>
      </w:r>
    </w:p>
    <w:p w14:paraId="7CB76A94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PILPG, Handbook on Civil Society Documentation of Serious Human Rights Violations: Principles &amp; Best Practices (2016)</w:t>
      </w:r>
    </w:p>
    <w:p w14:paraId="23809B4A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color w:val="7030A0"/>
          <w:sz w:val="20"/>
          <w:szCs w:val="20"/>
        </w:rPr>
      </w:pPr>
      <w:r>
        <w:rPr>
          <w:color w:val="000000" w:themeColor="text1"/>
          <w:sz w:val="20"/>
          <w:szCs w:val="20"/>
        </w:rPr>
        <w:t>Human Rights Watch, Interview Manual (internal, not public) (2019)</w:t>
      </w:r>
    </w:p>
    <w:p w14:paraId="17D2328A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Guidelines on International Human Rights Fact-Finding Visits and Reports by Non-Governmental Organisations (The Lund-London Guidelines) (2015)</w:t>
      </w:r>
    </w:p>
    <w:p w14:paraId="75E984A3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AJAR, Manual for Rebuilding Lives and Communities after Torture (2017)</w:t>
      </w:r>
    </w:p>
    <w:p w14:paraId="1A925D60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AJAR, Stone and Flower: A Guide to Understanding and Action for Women Survivors (2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ed, 2017)</w:t>
      </w:r>
    </w:p>
    <w:p w14:paraId="7C14DE99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Dart Centre, Tip-sheet for Sexual Violence Reporting &amp; Tragedies Reporting Guidelines </w:t>
      </w:r>
    </w:p>
    <w:p w14:paraId="47AC92A9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Women’ Media Centre, 10 do’s and don’ts on how to interview sexualised violence survivors (2017)</w:t>
      </w:r>
    </w:p>
    <w:p w14:paraId="428339A2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Mookherjee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Nayanika</w:t>
      </w:r>
      <w:proofErr w:type="spellEnd"/>
      <w:r>
        <w:rPr>
          <w:sz w:val="20"/>
          <w:szCs w:val="20"/>
        </w:rPr>
        <w:t>, Guidelines Towards Ethical Testimonies of Sexual Violence during Conflict. University of Durham (2019)</w:t>
      </w:r>
    </w:p>
    <w:p w14:paraId="3F46C655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 von der Lippe &amp; R </w:t>
      </w:r>
      <w:proofErr w:type="spellStart"/>
      <w:r>
        <w:rPr>
          <w:color w:val="000000" w:themeColor="text1"/>
          <w:sz w:val="20"/>
          <w:szCs w:val="20"/>
        </w:rPr>
        <w:t>Ottosen</w:t>
      </w:r>
      <w:proofErr w:type="spellEnd"/>
      <w:r>
        <w:rPr>
          <w:color w:val="000000" w:themeColor="text1"/>
          <w:sz w:val="20"/>
          <w:szCs w:val="20"/>
        </w:rPr>
        <w:t xml:space="preserve"> (eds.), Gendering War and Peace Reporting: Some Insights – Some Missing Links, </w:t>
      </w:r>
      <w:proofErr w:type="spellStart"/>
      <w:r>
        <w:rPr>
          <w:color w:val="000000" w:themeColor="text1"/>
          <w:sz w:val="20"/>
          <w:szCs w:val="20"/>
        </w:rPr>
        <w:t>Nordicom</w:t>
      </w:r>
      <w:proofErr w:type="spellEnd"/>
      <w:r>
        <w:rPr>
          <w:color w:val="000000" w:themeColor="text1"/>
          <w:sz w:val="20"/>
          <w:szCs w:val="20"/>
        </w:rPr>
        <w:t xml:space="preserve"> (2016)</w:t>
      </w:r>
    </w:p>
    <w:p w14:paraId="1933737D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 Campbell, Training Interviewers for Research on Sexual Violence: A Qualitative Study of Rape Survivors' Recommendations for Interview Practice, Violence Against Women (March 2009)</w:t>
      </w:r>
    </w:p>
    <w:p w14:paraId="65E23642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 Foster &amp; S </w:t>
      </w:r>
      <w:r>
        <w:rPr>
          <w:color w:val="auto"/>
          <w:sz w:val="20"/>
          <w:szCs w:val="20"/>
        </w:rPr>
        <w:t xml:space="preserve">Minwalla, Voices of Yazidi women: Perceptions of journalistic practices in the reporting on ISIS sexual violence, Women's Studies International Forum 67:53-64 (March 2018) </w:t>
      </w:r>
    </w:p>
    <w:p w14:paraId="3248767E" w14:textId="77777777" w:rsidR="003B0A06" w:rsidRDefault="005430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 Bouvier, Sexual violence, </w:t>
      </w:r>
      <w:proofErr w:type="gramStart"/>
      <w:r>
        <w:rPr>
          <w:color w:val="000000" w:themeColor="text1"/>
          <w:sz w:val="20"/>
          <w:szCs w:val="20"/>
        </w:rPr>
        <w:t>health</w:t>
      </w:r>
      <w:proofErr w:type="gramEnd"/>
      <w:r>
        <w:rPr>
          <w:color w:val="000000" w:themeColor="text1"/>
          <w:sz w:val="20"/>
          <w:szCs w:val="20"/>
        </w:rPr>
        <w:t xml:space="preserve"> and humanitarian ethics: Towards a holistic, person-centred approach, International Review of the Red Cross (2014), 96 (894), 565–584.</w:t>
      </w:r>
    </w:p>
    <w:p w14:paraId="20F6848F" w14:textId="77777777" w:rsidR="003B0A06" w:rsidRDefault="003B0A06">
      <w:pPr>
        <w:contextualSpacing/>
        <w:jc w:val="both"/>
        <w:rPr>
          <w:color w:val="000000" w:themeColor="text1"/>
        </w:rPr>
      </w:pPr>
    </w:p>
    <w:sectPr w:rsidR="003B0A06">
      <w:headerReference w:type="first" r:id="rId33"/>
      <w:footerReference w:type="first" r:id="rId34"/>
      <w:footnotePr>
        <w:numRestart w:val="eachSect"/>
      </w:footnotePr>
      <w:pgSz w:w="11900" w:h="16840"/>
      <w:pgMar w:top="397" w:right="567" w:bottom="249" w:left="567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B7F3" w14:textId="77777777" w:rsidR="00135D47" w:rsidRDefault="00135D47">
      <w:pPr>
        <w:spacing w:after="0" w:line="240" w:lineRule="auto"/>
      </w:pPr>
      <w:r>
        <w:separator/>
      </w:r>
    </w:p>
  </w:endnote>
  <w:endnote w:type="continuationSeparator" w:id="0">
    <w:p w14:paraId="11841F49" w14:textId="77777777" w:rsidR="00135D47" w:rsidRDefault="0013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45 Light">
    <w:altName w:val="Segoe Pr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altName w:val="Yu Gothic"/>
    <w:charset w:val="80"/>
    <w:family w:val="swiss"/>
    <w:pitch w:val="variable"/>
    <w:sig w:usb0="E00002FF" w:usb1="6AC7FFFF" w:usb2="08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3334"/>
    </w:sdtPr>
    <w:sdtEndPr/>
    <w:sdtContent>
      <w:p w14:paraId="1C3181C6" w14:textId="77777777" w:rsidR="003B0A06" w:rsidRDefault="005430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4C5B21" w14:textId="77777777" w:rsidR="003B0A06" w:rsidRDefault="003B0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255464"/>
    </w:sdtPr>
    <w:sdtEndPr/>
    <w:sdtContent>
      <w:p w14:paraId="52A659B3" w14:textId="77777777" w:rsidR="003B0A06" w:rsidRDefault="005430C2">
        <w:pPr>
          <w:pStyle w:val="Footer"/>
          <w:jc w:val="right"/>
          <w:rPr>
            <w:color w:val="2E74B5" w:themeColor="accent1" w:themeShade="BF"/>
          </w:rPr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5</w:t>
        </w:r>
        <w:r>
          <w:rPr>
            <w:b/>
            <w:bCs/>
          </w:rPr>
          <w:fldChar w:fldCharType="end"/>
        </w:r>
        <w:r w:rsidR="00135D47">
          <w:rPr>
            <w:color w:val="2E74B5" w:themeColor="accent1" w:themeShade="BF"/>
          </w:rPr>
          <w:pict w14:anchorId="44DD21D4">
            <v:rect id="_x0000_i1026" style="width:538.3pt;height:.05pt" o:hralign="center" o:hrstd="t" o:hr="t" fillcolor="#a0a0a0" stroked="f"/>
          </w:pict>
        </w:r>
      </w:p>
      <w:p w14:paraId="52CC1CC4" w14:textId="77777777" w:rsidR="003B0A06" w:rsidRDefault="005430C2">
        <w:pPr>
          <w:pStyle w:val="Footer"/>
          <w:jc w:val="center"/>
        </w:pPr>
        <w:proofErr w:type="spellStart"/>
        <w:r>
          <w:rPr>
            <w:rFonts w:ascii="Meiryo UI" w:hAnsi="Meiryo UI"/>
            <w:i/>
            <w:iCs/>
            <w:sz w:val="16"/>
            <w:szCs w:val="16"/>
          </w:rPr>
          <w:t>Taasisi</w:t>
        </w:r>
        <w:proofErr w:type="spellEnd"/>
        <w:r>
          <w:rPr>
            <w:rFonts w:ascii="Meiryo UI" w:hAnsi="Meiryo UI"/>
            <w:i/>
            <w:iCs/>
            <w:sz w:val="16"/>
            <w:szCs w:val="16"/>
          </w:rPr>
          <w:t xml:space="preserve"> </w:t>
        </w:r>
        <w:proofErr w:type="spellStart"/>
        <w:r>
          <w:rPr>
            <w:rFonts w:ascii="Meiryo UI" w:hAnsi="Meiryo UI"/>
            <w:i/>
            <w:iCs/>
            <w:sz w:val="16"/>
            <w:szCs w:val="16"/>
          </w:rPr>
          <w:t>ya</w:t>
        </w:r>
        <w:proofErr w:type="spellEnd"/>
        <w:r>
          <w:rPr>
            <w:rFonts w:ascii="Meiryo UI" w:hAnsi="Meiryo UI"/>
            <w:i/>
            <w:iCs/>
            <w:sz w:val="16"/>
            <w:szCs w:val="16"/>
          </w:rPr>
          <w:t xml:space="preserve"> </w:t>
        </w:r>
        <w:proofErr w:type="spellStart"/>
        <w:r>
          <w:rPr>
            <w:rFonts w:ascii="Meiryo UI" w:hAnsi="Meiryo UI"/>
            <w:i/>
            <w:iCs/>
            <w:sz w:val="16"/>
            <w:szCs w:val="16"/>
          </w:rPr>
          <w:t>Uchunguzi</w:t>
        </w:r>
        <w:proofErr w:type="spellEnd"/>
        <w:r>
          <w:rPr>
            <w:rFonts w:ascii="Meiryo UI" w:hAnsi="Meiryo UI"/>
            <w:i/>
            <w:iCs/>
            <w:sz w:val="16"/>
            <w:szCs w:val="16"/>
          </w:rPr>
          <w:t xml:space="preserve"> </w:t>
        </w:r>
        <w:proofErr w:type="spellStart"/>
        <w:r>
          <w:rPr>
            <w:rFonts w:ascii="Meiryo UI" w:hAnsi="Meiryo UI"/>
            <w:i/>
            <w:iCs/>
            <w:sz w:val="16"/>
            <w:szCs w:val="16"/>
          </w:rPr>
          <w:t>wa</w:t>
        </w:r>
        <w:proofErr w:type="spellEnd"/>
        <w:r>
          <w:rPr>
            <w:rFonts w:ascii="Meiryo UI" w:hAnsi="Meiryo UI"/>
            <w:i/>
            <w:iCs/>
            <w:sz w:val="16"/>
            <w:szCs w:val="16"/>
          </w:rPr>
          <w:t xml:space="preserve"> </w:t>
        </w:r>
        <w:proofErr w:type="spellStart"/>
        <w:r>
          <w:rPr>
            <w:rFonts w:ascii="Meiryo UI" w:hAnsi="Meiryo UI"/>
            <w:i/>
            <w:iCs/>
            <w:sz w:val="16"/>
            <w:szCs w:val="16"/>
          </w:rPr>
          <w:t>Kimataifa</w:t>
        </w:r>
        <w:proofErr w:type="spellEnd"/>
        <w:r>
          <w:rPr>
            <w:rFonts w:ascii="Meiryo UI" w:hAnsi="Meiryo UI"/>
            <w:i/>
            <w:iCs/>
            <w:sz w:val="16"/>
            <w:szCs w:val="16"/>
          </w:rPr>
          <w:t xml:space="preserve"> </w:t>
        </w:r>
        <w:proofErr w:type="spellStart"/>
        <w:r>
          <w:rPr>
            <w:rFonts w:ascii="Meiryo UI" w:hAnsi="Meiryo UI"/>
            <w:i/>
            <w:iCs/>
            <w:sz w:val="16"/>
            <w:szCs w:val="16"/>
          </w:rPr>
          <w:t>wa</w:t>
        </w:r>
        <w:proofErr w:type="spellEnd"/>
        <w:r>
          <w:rPr>
            <w:rFonts w:ascii="Meiryo UI" w:hAnsi="Meiryo UI"/>
            <w:i/>
            <w:iCs/>
            <w:sz w:val="16"/>
            <w:szCs w:val="16"/>
          </w:rPr>
          <w:t xml:space="preserve"> </w:t>
        </w:r>
        <w:proofErr w:type="spellStart"/>
        <w:r>
          <w:rPr>
            <w:rFonts w:ascii="Meiryo UI" w:hAnsi="Meiryo UI"/>
            <w:i/>
            <w:iCs/>
            <w:sz w:val="16"/>
            <w:szCs w:val="16"/>
          </w:rPr>
          <w:t>Makosa</w:t>
        </w:r>
        <w:proofErr w:type="spellEnd"/>
        <w:r>
          <w:rPr>
            <w:rFonts w:ascii="Meiryo UI" w:hAnsi="Meiryo UI"/>
            <w:i/>
            <w:iCs/>
            <w:sz w:val="16"/>
            <w:szCs w:val="16"/>
          </w:rPr>
          <w:t xml:space="preserve"> </w:t>
        </w:r>
        <w:proofErr w:type="spellStart"/>
        <w:r>
          <w:rPr>
            <w:rFonts w:ascii="Meiryo UI" w:hAnsi="Meiryo UI"/>
            <w:i/>
            <w:iCs/>
            <w:sz w:val="16"/>
            <w:szCs w:val="16"/>
          </w:rPr>
          <w:t>ya</w:t>
        </w:r>
        <w:proofErr w:type="spellEnd"/>
        <w:r>
          <w:rPr>
            <w:rFonts w:ascii="Meiryo UI" w:hAnsi="Meiryo UI"/>
            <w:i/>
            <w:iCs/>
            <w:sz w:val="16"/>
            <w:szCs w:val="16"/>
          </w:rPr>
          <w:t xml:space="preserve"> </w:t>
        </w:r>
        <w:proofErr w:type="spellStart"/>
        <w:r>
          <w:rPr>
            <w:rFonts w:ascii="Meiryo UI" w:hAnsi="Meiryo UI"/>
            <w:i/>
            <w:iCs/>
            <w:sz w:val="16"/>
            <w:szCs w:val="16"/>
          </w:rPr>
          <w:t>Jinai</w:t>
        </w:r>
        <w:proofErr w:type="spellEnd"/>
        <w:r>
          <w:rPr>
            <w:rFonts w:ascii="Meiryo UI" w:hAnsi="Meiryo UI"/>
            <w:i/>
            <w:iCs/>
            <w:sz w:val="16"/>
            <w:szCs w:val="16"/>
          </w:rPr>
          <w:t xml:space="preserve">, www.iici.global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68ED" w14:textId="77777777" w:rsidR="003B0A06" w:rsidRDefault="003B0A06">
    <w:pPr>
      <w:pStyle w:val="Footer"/>
      <w:jc w:val="right"/>
    </w:pPr>
  </w:p>
  <w:sdt>
    <w:sdtPr>
      <w:id w:val="87055186"/>
    </w:sdtPr>
    <w:sdtEndPr>
      <w:rPr>
        <w:b/>
        <w:bCs/>
        <w:sz w:val="23"/>
        <w:szCs w:val="23"/>
      </w:rPr>
    </w:sdtEndPr>
    <w:sdtContent>
      <w:p w14:paraId="679D2DBA" w14:textId="77777777" w:rsidR="003B0A06" w:rsidRDefault="005430C2">
        <w:pPr>
          <w:pStyle w:val="Footer"/>
          <w:jc w:val="right"/>
          <w:rPr>
            <w:b/>
            <w:bCs/>
            <w:sz w:val="23"/>
            <w:szCs w:val="23"/>
          </w:rPr>
        </w:pPr>
        <w:r>
          <w:rPr>
            <w:b/>
            <w:bCs/>
            <w:sz w:val="23"/>
            <w:szCs w:val="23"/>
          </w:rPr>
          <w:fldChar w:fldCharType="begin"/>
        </w:r>
        <w:r>
          <w:rPr>
            <w:b/>
            <w:bCs/>
            <w:sz w:val="23"/>
            <w:szCs w:val="23"/>
          </w:rPr>
          <w:instrText xml:space="preserve"> PAGE   \* MERGEFORMAT </w:instrText>
        </w:r>
        <w:r>
          <w:rPr>
            <w:b/>
            <w:bCs/>
            <w:sz w:val="23"/>
            <w:szCs w:val="23"/>
          </w:rPr>
          <w:fldChar w:fldCharType="separate"/>
        </w:r>
        <w:r>
          <w:rPr>
            <w:b/>
            <w:bCs/>
            <w:sz w:val="23"/>
            <w:szCs w:val="23"/>
          </w:rPr>
          <w:t>1</w:t>
        </w:r>
        <w:r>
          <w:rPr>
            <w:b/>
            <w:bCs/>
            <w:sz w:val="23"/>
            <w:szCs w:val="23"/>
          </w:rPr>
          <w:fldChar w:fldCharType="end"/>
        </w:r>
      </w:p>
    </w:sdtContent>
  </w:sdt>
  <w:p w14:paraId="13F02C6A" w14:textId="77777777" w:rsidR="003B0A06" w:rsidRDefault="00135D47">
    <w:pPr>
      <w:pStyle w:val="Footer"/>
      <w:rPr>
        <w:color w:val="2E74B5" w:themeColor="accent1" w:themeShade="BF"/>
      </w:rPr>
    </w:pPr>
    <w:r>
      <w:rPr>
        <w:color w:val="2E74B5" w:themeColor="accent1" w:themeShade="BF"/>
      </w:rPr>
      <w:pict w14:anchorId="726798EE">
        <v:rect id="_x0000_i1027" style="width:538.3pt;height:.05pt" o:hralign="center" o:hrstd="t" o:hr="t" fillcolor="#a0a0a0" stroked="f"/>
      </w:pict>
    </w:r>
  </w:p>
  <w:p w14:paraId="7FE48AF0" w14:textId="77777777" w:rsidR="003B0A06" w:rsidRDefault="003B0A06">
    <w:pPr>
      <w:pStyle w:val="Footer"/>
      <w:rPr>
        <w:color w:val="2E74B5" w:themeColor="accent1" w:themeShade="BF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34EA" w14:textId="77777777" w:rsidR="003B0A06" w:rsidRDefault="003B0A06">
    <w:pPr>
      <w:pStyle w:val="Footer"/>
      <w:jc w:val="right"/>
    </w:pPr>
  </w:p>
  <w:sdt>
    <w:sdtPr>
      <w:id w:val="-472906301"/>
    </w:sdtPr>
    <w:sdtEndPr>
      <w:rPr>
        <w:b/>
        <w:bCs/>
        <w:sz w:val="23"/>
        <w:szCs w:val="23"/>
      </w:rPr>
    </w:sdtEndPr>
    <w:sdtContent>
      <w:p w14:paraId="59D9ADA7" w14:textId="77777777" w:rsidR="003B0A06" w:rsidRDefault="005430C2">
        <w:pPr>
          <w:pStyle w:val="Footer"/>
          <w:jc w:val="right"/>
          <w:rPr>
            <w:b/>
            <w:bCs/>
            <w:sz w:val="23"/>
            <w:szCs w:val="23"/>
          </w:rPr>
        </w:pPr>
        <w:r>
          <w:rPr>
            <w:b/>
            <w:bCs/>
            <w:sz w:val="23"/>
            <w:szCs w:val="23"/>
          </w:rPr>
          <w:fldChar w:fldCharType="begin"/>
        </w:r>
        <w:r>
          <w:rPr>
            <w:b/>
            <w:bCs/>
            <w:sz w:val="23"/>
            <w:szCs w:val="23"/>
          </w:rPr>
          <w:instrText xml:space="preserve"> PAGE   \* MERGEFORMAT </w:instrText>
        </w:r>
        <w:r>
          <w:rPr>
            <w:b/>
            <w:bCs/>
            <w:sz w:val="23"/>
            <w:szCs w:val="23"/>
          </w:rPr>
          <w:fldChar w:fldCharType="separate"/>
        </w:r>
        <w:r>
          <w:rPr>
            <w:b/>
            <w:bCs/>
            <w:sz w:val="23"/>
            <w:szCs w:val="23"/>
          </w:rPr>
          <w:t>1</w:t>
        </w:r>
        <w:r>
          <w:rPr>
            <w:b/>
            <w:bCs/>
            <w:sz w:val="23"/>
            <w:szCs w:val="23"/>
          </w:rPr>
          <w:fldChar w:fldCharType="end"/>
        </w:r>
      </w:p>
    </w:sdtContent>
  </w:sdt>
  <w:p w14:paraId="0EE7C5CC" w14:textId="77777777" w:rsidR="003B0A06" w:rsidRDefault="00135D47">
    <w:pPr>
      <w:pStyle w:val="Footer"/>
      <w:rPr>
        <w:color w:val="2E74B5" w:themeColor="accent1" w:themeShade="BF"/>
      </w:rPr>
    </w:pPr>
    <w:r>
      <w:rPr>
        <w:color w:val="2E74B5" w:themeColor="accent1" w:themeShade="BF"/>
      </w:rPr>
      <w:pict w14:anchorId="3D7BFCFE">
        <v:rect id="_x0000_i1028" style="width:538.3pt;height:.05pt" o:hralign="center" o:hrstd="t" o:hr="t" fillcolor="#a0a0a0" stroked="f"/>
      </w:pict>
    </w:r>
  </w:p>
  <w:p w14:paraId="6C9BECB0" w14:textId="77777777" w:rsidR="003B0A06" w:rsidRDefault="005430C2">
    <w:pPr>
      <w:pStyle w:val="Footer"/>
      <w:jc w:val="center"/>
      <w:rPr>
        <w:color w:val="2E74B5" w:themeColor="accent1" w:themeShade="BF"/>
      </w:rPr>
    </w:pPr>
    <w:proofErr w:type="spellStart"/>
    <w:r>
      <w:rPr>
        <w:rFonts w:ascii="Meiryo UI" w:hAnsi="Meiryo UI"/>
        <w:i/>
        <w:iCs/>
        <w:sz w:val="16"/>
        <w:szCs w:val="16"/>
      </w:rPr>
      <w:t>Taasisi</w:t>
    </w:r>
    <w:proofErr w:type="spellEnd"/>
    <w:r>
      <w:rPr>
        <w:rFonts w:ascii="Meiryo UI" w:hAnsi="Meiryo UI"/>
        <w:i/>
        <w:iCs/>
        <w:sz w:val="16"/>
        <w:szCs w:val="16"/>
      </w:rPr>
      <w:t xml:space="preserve"> </w:t>
    </w:r>
    <w:proofErr w:type="spellStart"/>
    <w:r>
      <w:rPr>
        <w:rFonts w:ascii="Meiryo UI" w:hAnsi="Meiryo UI"/>
        <w:i/>
        <w:iCs/>
        <w:sz w:val="16"/>
        <w:szCs w:val="16"/>
      </w:rPr>
      <w:t>ya</w:t>
    </w:r>
    <w:proofErr w:type="spellEnd"/>
    <w:r>
      <w:rPr>
        <w:rFonts w:ascii="Meiryo UI" w:hAnsi="Meiryo UI"/>
        <w:i/>
        <w:iCs/>
        <w:sz w:val="16"/>
        <w:szCs w:val="16"/>
      </w:rPr>
      <w:t xml:space="preserve"> </w:t>
    </w:r>
    <w:proofErr w:type="spellStart"/>
    <w:r>
      <w:rPr>
        <w:rFonts w:ascii="Meiryo UI" w:hAnsi="Meiryo UI"/>
        <w:i/>
        <w:iCs/>
        <w:sz w:val="16"/>
        <w:szCs w:val="16"/>
      </w:rPr>
      <w:t>Uchunguzi</w:t>
    </w:r>
    <w:proofErr w:type="spellEnd"/>
    <w:r>
      <w:rPr>
        <w:rFonts w:ascii="Meiryo UI" w:hAnsi="Meiryo UI"/>
        <w:i/>
        <w:iCs/>
        <w:sz w:val="16"/>
        <w:szCs w:val="16"/>
      </w:rPr>
      <w:t xml:space="preserve"> </w:t>
    </w:r>
    <w:proofErr w:type="spellStart"/>
    <w:r>
      <w:rPr>
        <w:rFonts w:ascii="Meiryo UI" w:hAnsi="Meiryo UI"/>
        <w:i/>
        <w:iCs/>
        <w:sz w:val="16"/>
        <w:szCs w:val="16"/>
      </w:rPr>
      <w:t>wa</w:t>
    </w:r>
    <w:proofErr w:type="spellEnd"/>
    <w:r>
      <w:rPr>
        <w:rFonts w:ascii="Meiryo UI" w:hAnsi="Meiryo UI"/>
        <w:i/>
        <w:iCs/>
        <w:sz w:val="16"/>
        <w:szCs w:val="16"/>
      </w:rPr>
      <w:t xml:space="preserve"> </w:t>
    </w:r>
    <w:proofErr w:type="spellStart"/>
    <w:r>
      <w:rPr>
        <w:rFonts w:ascii="Meiryo UI" w:hAnsi="Meiryo UI"/>
        <w:i/>
        <w:iCs/>
        <w:sz w:val="16"/>
        <w:szCs w:val="16"/>
      </w:rPr>
      <w:t>Kimataifa</w:t>
    </w:r>
    <w:proofErr w:type="spellEnd"/>
    <w:r>
      <w:rPr>
        <w:rFonts w:ascii="Meiryo UI" w:hAnsi="Meiryo UI"/>
        <w:i/>
        <w:iCs/>
        <w:sz w:val="16"/>
        <w:szCs w:val="16"/>
      </w:rPr>
      <w:t xml:space="preserve"> </w:t>
    </w:r>
    <w:proofErr w:type="spellStart"/>
    <w:r>
      <w:rPr>
        <w:rFonts w:ascii="Meiryo UI" w:hAnsi="Meiryo UI"/>
        <w:i/>
        <w:iCs/>
        <w:sz w:val="16"/>
        <w:szCs w:val="16"/>
      </w:rPr>
      <w:t>wa</w:t>
    </w:r>
    <w:proofErr w:type="spellEnd"/>
    <w:r>
      <w:rPr>
        <w:rFonts w:ascii="Meiryo UI" w:hAnsi="Meiryo UI"/>
        <w:i/>
        <w:iCs/>
        <w:sz w:val="16"/>
        <w:szCs w:val="16"/>
      </w:rPr>
      <w:t xml:space="preserve"> </w:t>
    </w:r>
    <w:proofErr w:type="spellStart"/>
    <w:r>
      <w:rPr>
        <w:rFonts w:ascii="Meiryo UI" w:hAnsi="Meiryo UI"/>
        <w:i/>
        <w:iCs/>
        <w:sz w:val="16"/>
        <w:szCs w:val="16"/>
      </w:rPr>
      <w:t>Makosa</w:t>
    </w:r>
    <w:proofErr w:type="spellEnd"/>
    <w:r>
      <w:rPr>
        <w:rFonts w:ascii="Meiryo UI" w:hAnsi="Meiryo UI"/>
        <w:i/>
        <w:iCs/>
        <w:sz w:val="16"/>
        <w:szCs w:val="16"/>
      </w:rPr>
      <w:t xml:space="preserve"> </w:t>
    </w:r>
    <w:proofErr w:type="spellStart"/>
    <w:r>
      <w:rPr>
        <w:rFonts w:ascii="Meiryo UI" w:hAnsi="Meiryo UI"/>
        <w:i/>
        <w:iCs/>
        <w:sz w:val="16"/>
        <w:szCs w:val="16"/>
      </w:rPr>
      <w:t>ya</w:t>
    </w:r>
    <w:proofErr w:type="spellEnd"/>
    <w:r>
      <w:rPr>
        <w:rFonts w:ascii="Meiryo UI" w:hAnsi="Meiryo UI"/>
        <w:i/>
        <w:iCs/>
        <w:sz w:val="16"/>
        <w:szCs w:val="16"/>
      </w:rPr>
      <w:t xml:space="preserve"> </w:t>
    </w:r>
    <w:proofErr w:type="spellStart"/>
    <w:r>
      <w:rPr>
        <w:rFonts w:ascii="Meiryo UI" w:hAnsi="Meiryo UI"/>
        <w:i/>
        <w:iCs/>
        <w:sz w:val="16"/>
        <w:szCs w:val="16"/>
      </w:rPr>
      <w:t>Jinai</w:t>
    </w:r>
    <w:proofErr w:type="spellEnd"/>
    <w:r>
      <w:rPr>
        <w:rFonts w:ascii="Meiryo UI" w:hAnsi="Meiryo UI"/>
        <w:i/>
        <w:iCs/>
        <w:sz w:val="16"/>
        <w:szCs w:val="16"/>
      </w:rPr>
      <w:t>, www.iici.global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744F2" w14:textId="77777777" w:rsidR="00135D47" w:rsidRDefault="00135D47">
      <w:pPr>
        <w:spacing w:after="0" w:line="240" w:lineRule="auto"/>
      </w:pPr>
      <w:r>
        <w:separator/>
      </w:r>
    </w:p>
  </w:footnote>
  <w:footnote w:type="continuationSeparator" w:id="0">
    <w:p w14:paraId="6B824210" w14:textId="77777777" w:rsidR="00135D47" w:rsidRDefault="00135D47">
      <w:pPr>
        <w:spacing w:after="0" w:line="240" w:lineRule="auto"/>
      </w:pPr>
      <w:r>
        <w:continuationSeparator/>
      </w:r>
    </w:p>
  </w:footnote>
  <w:footnote w:id="1">
    <w:p w14:paraId="58A56F38" w14:textId="77777777" w:rsidR="003B0A06" w:rsidRDefault="005430C2">
      <w:pPr>
        <w:pStyle w:val="FootnoteText"/>
        <w:spacing w:after="0" w:line="240" w:lineRule="auto"/>
        <w:jc w:val="both"/>
        <w:rPr>
          <w:rFonts w:cs="Helvetica 45 Light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/>
        </w:rPr>
        <w:t xml:space="preserve"> Kwa </w:t>
      </w:r>
      <w:proofErr w:type="spellStart"/>
      <w:r>
        <w:rPr>
          <w:rFonts w:asciiTheme="minorHAnsi" w:hAnsiTheme="minorHAnsi"/>
        </w:rPr>
        <w:t>kusudi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utafiti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rasimu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kanuni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maadili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Murad, "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unaohusiana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migogoro</w:t>
      </w:r>
      <w:proofErr w:type="spellEnd"/>
      <w:r>
        <w:rPr>
          <w:rFonts w:asciiTheme="minorHAnsi" w:hAnsiTheme="minorHAnsi"/>
        </w:rPr>
        <w:t xml:space="preserve">" </w:t>
      </w:r>
      <w:proofErr w:type="spellStart"/>
      <w:r>
        <w:rPr>
          <w:rFonts w:asciiTheme="minorHAnsi" w:hAnsiTheme="minorHAnsi"/>
        </w:rPr>
        <w:t>hurejelea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uhalifu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kivita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uhalifu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dhidi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binadamu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kitendo</w:t>
      </w:r>
      <w:proofErr w:type="spellEnd"/>
      <w:r>
        <w:rPr>
          <w:rFonts w:asciiTheme="minorHAnsi" w:hAnsiTheme="minorHAnsi"/>
        </w:rPr>
        <w:t xml:space="preserve"> cha </w:t>
      </w:r>
      <w:proofErr w:type="spellStart"/>
      <w:r>
        <w:rPr>
          <w:rFonts w:asciiTheme="minorHAnsi" w:hAnsiTheme="minorHAnsi"/>
        </w:rPr>
        <w:t>mauaji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kimbari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ukuiukaji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mwingine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mkubwa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sheria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kimataifa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uhalifu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kimataifa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binadamu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Fasili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inajumuisha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fasili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"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unaohusiana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migogoro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uovu</w:t>
      </w:r>
      <w:proofErr w:type="spellEnd"/>
      <w:r>
        <w:rPr>
          <w:rFonts w:asciiTheme="minorHAnsi" w:hAnsiTheme="minorHAnsi"/>
        </w:rPr>
        <w:t xml:space="preserve">" </w:t>
      </w:r>
      <w:proofErr w:type="spellStart"/>
      <w:r>
        <w:rPr>
          <w:rFonts w:asciiTheme="minorHAnsi" w:hAnsiTheme="minorHAnsi"/>
        </w:rPr>
        <w:t>inayotumika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Itifaki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ya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Kimataifa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juu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ya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Uandikaji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wa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Kumbukumbu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na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Uchunguzi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wa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Ukatili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wa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Kingono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katika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Mgogoro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toleo</w:t>
      </w:r>
      <w:proofErr w:type="spellEnd"/>
      <w:r>
        <w:rPr>
          <w:rFonts w:asciiTheme="minorHAnsi" w:hAnsiTheme="minorHAnsi"/>
        </w:rPr>
        <w:t xml:space="preserve"> la 2, 2017), </w:t>
      </w:r>
      <w:proofErr w:type="spellStart"/>
      <w:r>
        <w:rPr>
          <w:rFonts w:asciiTheme="minorHAnsi" w:hAnsiTheme="minorHAnsi"/>
        </w:rPr>
        <w:t>uk</w:t>
      </w:r>
      <w:proofErr w:type="spellEnd"/>
      <w:r>
        <w:rPr>
          <w:rFonts w:asciiTheme="minorHAnsi" w:hAnsiTheme="minorHAnsi"/>
        </w:rPr>
        <w:t>, 11.</w:t>
      </w:r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Fasili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hii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inatumika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kwa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sababu</w:t>
      </w:r>
      <w:proofErr w:type="spellEnd"/>
      <w:r>
        <w:rPr>
          <w:rFonts w:asciiTheme="minorHAnsi" w:hAnsiTheme="minorHAnsi"/>
          <w:u w:color="333399"/>
        </w:rPr>
        <w:t xml:space="preserve"> za </w:t>
      </w:r>
      <w:proofErr w:type="spellStart"/>
      <w:r>
        <w:rPr>
          <w:rFonts w:asciiTheme="minorHAnsi" w:hAnsiTheme="minorHAnsi"/>
          <w:u w:color="333399"/>
        </w:rPr>
        <w:t>kiutendaji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na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kuakisi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kwa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sehemu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kiini</w:t>
      </w:r>
      <w:proofErr w:type="spellEnd"/>
      <w:r>
        <w:rPr>
          <w:rFonts w:asciiTheme="minorHAnsi" w:hAnsiTheme="minorHAnsi"/>
          <w:u w:color="333399"/>
        </w:rPr>
        <w:t xml:space="preserve"> cha </w:t>
      </w:r>
      <w:proofErr w:type="spellStart"/>
      <w:r>
        <w:rPr>
          <w:rFonts w:asciiTheme="minorHAnsi" w:hAnsiTheme="minorHAnsi"/>
          <w:u w:color="333399"/>
        </w:rPr>
        <w:t>Hatua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Kanuni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Maadili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Murad </w:t>
      </w:r>
      <w:proofErr w:type="spellStart"/>
      <w:r>
        <w:rPr>
          <w:rFonts w:asciiTheme="minorHAnsi" w:hAnsiTheme="minorHAnsi"/>
          <w:u w:color="333399"/>
        </w:rPr>
        <w:t>katika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u w:color="333399"/>
        </w:rPr>
        <w:t>Itifaki</w:t>
      </w:r>
      <w:proofErr w:type="spellEnd"/>
      <w:r>
        <w:rPr>
          <w:rFonts w:asciiTheme="minorHAnsi" w:hAnsiTheme="minorHAnsi"/>
          <w:i/>
          <w:iCs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u w:color="333399"/>
        </w:rPr>
        <w:t>ya</w:t>
      </w:r>
      <w:proofErr w:type="spellEnd"/>
      <w:r>
        <w:rPr>
          <w:rFonts w:asciiTheme="minorHAnsi" w:hAnsiTheme="minorHAnsi"/>
          <w:i/>
          <w:iCs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u w:color="333399"/>
        </w:rPr>
        <w:t>Kimataifa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iliyotajwa</w:t>
      </w:r>
      <w:proofErr w:type="spellEnd"/>
      <w:r>
        <w:rPr>
          <w:rFonts w:asciiTheme="minorHAnsi" w:hAnsiTheme="minorHAnsi"/>
          <w:u w:color="333399"/>
        </w:rPr>
        <w:t xml:space="preserve">; </w:t>
      </w:r>
      <w:proofErr w:type="spellStart"/>
      <w:r>
        <w:rPr>
          <w:rFonts w:asciiTheme="minorHAnsi" w:hAnsiTheme="minorHAnsi"/>
          <w:u w:color="333399"/>
        </w:rPr>
        <w:t>haijakusudiwa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kuzuia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matumizi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yanayoweza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kutokea</w:t>
      </w:r>
      <w:proofErr w:type="spellEnd"/>
      <w:r>
        <w:rPr>
          <w:rFonts w:asciiTheme="minorHAnsi" w:hAnsiTheme="minorHAnsi"/>
          <w:u w:color="333399"/>
        </w:rPr>
        <w:t xml:space="preserve"> au </w:t>
      </w:r>
      <w:proofErr w:type="spellStart"/>
      <w:r>
        <w:rPr>
          <w:rFonts w:asciiTheme="minorHAnsi" w:hAnsiTheme="minorHAnsi"/>
          <w:u w:color="333399"/>
        </w:rPr>
        <w:t>umuhimu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wa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Kanuni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Maadili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Murad.   </w:t>
      </w:r>
    </w:p>
  </w:footnote>
  <w:footnote w:id="2">
    <w:p w14:paraId="5DA8941A" w14:textId="77777777" w:rsidR="003B0A06" w:rsidRDefault="005430C2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Kiambatisho</w:t>
      </w:r>
      <w:proofErr w:type="spellEnd"/>
      <w:r>
        <w:t xml:space="preserve"> B </w:t>
      </w:r>
      <w:proofErr w:type="spellStart"/>
      <w:r>
        <w:t>kinajumuisha</w:t>
      </w:r>
      <w:proofErr w:type="spell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vyanzo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vilivyotumiwa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maandalizi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utengenezaji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rasimu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Murad. </w:t>
      </w:r>
    </w:p>
  </w:footnote>
  <w:footnote w:id="3">
    <w:p w14:paraId="2746A4B4" w14:textId="77777777" w:rsidR="003B0A06" w:rsidRDefault="005430C2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Theme="minorHAnsi" w:hAnsiTheme="minorHAnsi"/>
          <w:u w:color="333399"/>
        </w:rPr>
        <w:t>Wakati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tangazo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na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hati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mhanga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zinaweza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kuwa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nyaraka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muhimu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saidizi</w:t>
      </w:r>
      <w:proofErr w:type="spellEnd"/>
      <w:r>
        <w:rPr>
          <w:rFonts w:asciiTheme="minorHAnsi" w:hAnsiTheme="minorHAnsi"/>
          <w:u w:color="333399"/>
        </w:rPr>
        <w:t xml:space="preserve">, </w:t>
      </w:r>
      <w:proofErr w:type="spellStart"/>
      <w:r>
        <w:rPr>
          <w:rFonts w:asciiTheme="minorHAnsi" w:hAnsiTheme="minorHAnsi"/>
          <w:u w:color="333399"/>
        </w:rPr>
        <w:t>makubaliano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kuunga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mkono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Kanuni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Maadili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Murad </w:t>
      </w:r>
      <w:proofErr w:type="spellStart"/>
      <w:r>
        <w:rPr>
          <w:rFonts w:asciiTheme="minorHAnsi" w:hAnsiTheme="minorHAnsi"/>
          <w:u w:color="333399"/>
        </w:rPr>
        <w:t>yenyewe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tu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hayawezi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kujumuisha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makubaliano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tangazo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na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hati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mhanga</w:t>
      </w:r>
      <w:proofErr w:type="spellEnd"/>
      <w:r>
        <w:rPr>
          <w:rFonts w:asciiTheme="minorHAnsi" w:hAnsiTheme="minorHAnsi"/>
          <w:u w:color="333399"/>
        </w:rPr>
        <w:t>.</w:t>
      </w:r>
    </w:p>
  </w:footnote>
  <w:footnote w:id="4">
    <w:p w14:paraId="5C295F83" w14:textId="77777777" w:rsidR="003B0A06" w:rsidRDefault="005430C2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Tazama</w:t>
      </w:r>
      <w:proofErr w:type="spellEnd"/>
      <w:r>
        <w:t xml:space="preserve"> </w:t>
      </w:r>
      <w:proofErr w:type="spellStart"/>
      <w:r>
        <w:t>kijachini</w:t>
      </w:r>
      <w:proofErr w:type="spellEnd"/>
      <w:r>
        <w:t xml:space="preserve"> </w:t>
      </w:r>
      <w:proofErr w:type="spellStart"/>
      <w:r>
        <w:t>namba</w:t>
      </w:r>
      <w:proofErr w:type="spellEnd"/>
      <w:r>
        <w:t xml:space="preserve"> 1 </w:t>
      </w:r>
      <w:proofErr w:type="spellStart"/>
      <w:r>
        <w:t>kuona</w:t>
      </w:r>
      <w:proofErr w:type="spellEnd"/>
      <w:r>
        <w:t xml:space="preserve"> </w:t>
      </w:r>
      <w:proofErr w:type="spellStart"/>
      <w:r>
        <w:t>asili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fasili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. </w:t>
      </w:r>
      <w:proofErr w:type="spellStart"/>
      <w:r>
        <w:t>Hujumuisha</w:t>
      </w:r>
      <w:proofErr w:type="spellEnd"/>
      <w:r>
        <w:t xml:space="preserve"> </w:t>
      </w:r>
      <w:proofErr w:type="spellStart"/>
      <w:r>
        <w:t>ukatili</w:t>
      </w:r>
      <w:proofErr w:type="spellEnd"/>
      <w:r>
        <w:t xml:space="preserve"> </w:t>
      </w:r>
      <w:proofErr w:type="spellStart"/>
      <w:r>
        <w:t>uliofanywa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watendaji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dola</w:t>
      </w:r>
      <w:proofErr w:type="spellEnd"/>
      <w:r>
        <w:t xml:space="preserve">. </w:t>
      </w:r>
    </w:p>
  </w:footnote>
  <w:footnote w:id="5">
    <w:p w14:paraId="3A42016D" w14:textId="77777777" w:rsidR="003B0A06" w:rsidRDefault="005430C2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Mahojiano</w:t>
      </w:r>
      <w:proofErr w:type="spellEnd"/>
      <w:r>
        <w:t xml:space="preserve"> </w:t>
      </w:r>
      <w:proofErr w:type="spellStart"/>
      <w:r>
        <w:t>kadhaa</w:t>
      </w:r>
      <w:proofErr w:type="spellEnd"/>
      <w:r>
        <w:t xml:space="preserve"> </w:t>
      </w:r>
      <w:proofErr w:type="spellStart"/>
      <w:r>
        <w:t>yalijikita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uungaji</w:t>
      </w:r>
      <w:proofErr w:type="spellEnd"/>
      <w:r>
        <w:t xml:space="preserve"> </w:t>
      </w:r>
      <w:proofErr w:type="spellStart"/>
      <w:r>
        <w:t>mkono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mawanda</w:t>
      </w:r>
      <w:proofErr w:type="spellEnd"/>
      <w:r>
        <w:t xml:space="preserve"> </w:t>
      </w:r>
      <w:proofErr w:type="spellStart"/>
      <w:r>
        <w:t>mapana</w:t>
      </w:r>
      <w:proofErr w:type="spellEnd"/>
      <w:r>
        <w:t xml:space="preserve">, </w:t>
      </w:r>
      <w:proofErr w:type="spellStart"/>
      <w:r>
        <w:t>yakidai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mtazamo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mhanga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viwango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kuanzia</w:t>
      </w:r>
      <w:proofErr w:type="spellEnd"/>
      <w:r>
        <w:t xml:space="preserve"> </w:t>
      </w:r>
      <w:proofErr w:type="spellStart"/>
      <w:r>
        <w:t>ambavyo</w:t>
      </w:r>
      <w:proofErr w:type="spellEnd"/>
      <w:r>
        <w:t xml:space="preserve"> </w:t>
      </w:r>
      <w:proofErr w:type="spellStart"/>
      <w:r>
        <w:t>vinatumika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kujali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nani</w:t>
      </w:r>
      <w:proofErr w:type="spellEnd"/>
      <w:r>
        <w:t xml:space="preserve"> </w:t>
      </w:r>
      <w:proofErr w:type="spellStart"/>
      <w:r>
        <w:t>anayekutana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kuchukua</w:t>
      </w:r>
      <w:proofErr w:type="spellEnd"/>
      <w:r>
        <w:t xml:space="preserve"> visa </w:t>
      </w:r>
      <w:proofErr w:type="spellStart"/>
      <w:r>
        <w:t>vyao</w:t>
      </w:r>
      <w:proofErr w:type="spellEnd"/>
      <w:r>
        <w:t xml:space="preserve">, ama wale </w:t>
      </w:r>
      <w:proofErr w:type="spellStart"/>
      <w:r>
        <w:t>wanaokutana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waandishi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, </w:t>
      </w:r>
      <w:proofErr w:type="spellStart"/>
      <w:r>
        <w:t>watoa</w:t>
      </w:r>
      <w:proofErr w:type="spellEnd"/>
      <w:r>
        <w:t xml:space="preserve"> </w:t>
      </w:r>
      <w:proofErr w:type="spellStart"/>
      <w:r>
        <w:t>misaada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kibinadamu</w:t>
      </w:r>
      <w:proofErr w:type="spellEnd"/>
      <w:r>
        <w:t xml:space="preserve">,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dola</w:t>
      </w:r>
      <w:proofErr w:type="spellEnd"/>
      <w:r>
        <w:t xml:space="preserve"> au </w:t>
      </w:r>
      <w:proofErr w:type="spellStart"/>
      <w:r>
        <w:t>shirika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la </w:t>
      </w:r>
      <w:proofErr w:type="spellStart"/>
      <w:r>
        <w:t>kimataifa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Umoja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Mataifa</w:t>
      </w:r>
      <w:proofErr w:type="spellEnd"/>
      <w:r>
        <w:t xml:space="preserve">,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maarufu</w:t>
      </w:r>
      <w:proofErr w:type="spellEnd"/>
      <w:r>
        <w:t xml:space="preserve">, </w:t>
      </w:r>
      <w:proofErr w:type="spellStart"/>
      <w:r>
        <w:t>watafiti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kitaaluma</w:t>
      </w:r>
      <w:proofErr w:type="spellEnd"/>
      <w:r>
        <w:t xml:space="preserve">, </w:t>
      </w:r>
      <w:proofErr w:type="spellStart"/>
      <w:r>
        <w:t>watatezi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haki</w:t>
      </w:r>
      <w:proofErr w:type="spellEnd"/>
      <w:r>
        <w:t xml:space="preserve"> za </w:t>
      </w:r>
      <w:proofErr w:type="spellStart"/>
      <w:r>
        <w:t>binadamu</w:t>
      </w:r>
      <w:proofErr w:type="spellEnd"/>
      <w:r>
        <w:t xml:space="preserve">, </w:t>
      </w:r>
      <w:proofErr w:type="spellStart"/>
      <w:r>
        <w:t>wasimamizi</w:t>
      </w:r>
      <w:proofErr w:type="spellEnd"/>
      <w:r>
        <w:t xml:space="preserve"> au </w:t>
      </w:r>
      <w:proofErr w:type="spellStart"/>
      <w:r>
        <w:t>wachunguzi</w:t>
      </w:r>
      <w:proofErr w:type="spellEnd"/>
      <w:r>
        <w:t xml:space="preserve">, au </w:t>
      </w:r>
      <w:proofErr w:type="spellStart"/>
      <w:r>
        <w:t>wachunguzi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uhalifu</w:t>
      </w:r>
      <w:proofErr w:type="spellEnd"/>
      <w:r>
        <w:t>.</w:t>
      </w:r>
    </w:p>
  </w:footnote>
  <w:footnote w:id="6">
    <w:p w14:paraId="113D8E77" w14:textId="77777777" w:rsidR="003B0A06" w:rsidRDefault="005430C2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Majadiliano</w:t>
      </w:r>
      <w:proofErr w:type="spellEnd"/>
      <w:r>
        <w:t xml:space="preserve"> </w:t>
      </w:r>
      <w:proofErr w:type="spellStart"/>
      <w:r>
        <w:t>kadhaa</w:t>
      </w:r>
      <w:proofErr w:type="spellEnd"/>
      <w:r>
        <w:t xml:space="preserve"> </w:t>
      </w:r>
      <w:proofErr w:type="spellStart"/>
      <w:r>
        <w:t>yalipendekeza</w:t>
      </w:r>
      <w:proofErr w:type="spellEnd"/>
      <w:r>
        <w:t xml:space="preserve"> </w:t>
      </w:r>
      <w:proofErr w:type="spellStart"/>
      <w:r>
        <w:t>mtazamo</w:t>
      </w:r>
      <w:proofErr w:type="spellEnd"/>
      <w:r>
        <w:t xml:space="preserve"> </w:t>
      </w:r>
      <w:proofErr w:type="spellStart"/>
      <w:r>
        <w:t>mpana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: </w:t>
      </w:r>
      <w:proofErr w:type="spellStart"/>
      <w:r>
        <w:t>kutafakari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wahanga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ukatili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kingono</w:t>
      </w:r>
      <w:proofErr w:type="spellEnd"/>
      <w:r>
        <w:t xml:space="preserve"> </w:t>
      </w:r>
      <w:proofErr w:type="spellStart"/>
      <w:r>
        <w:t>unaohusiana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migogoro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kingono</w:t>
      </w:r>
      <w:proofErr w:type="spellEnd"/>
      <w:r>
        <w:t xml:space="preserve"> pia </w:t>
      </w:r>
      <w:proofErr w:type="spellStart"/>
      <w:r>
        <w:t>ni</w:t>
      </w:r>
      <w:proofErr w:type="spellEnd"/>
      <w:r>
        <w:t xml:space="preserve"> </w:t>
      </w:r>
      <w:proofErr w:type="spellStart"/>
      <w:r>
        <w:t>wahanga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uhalifu</w:t>
      </w:r>
      <w:proofErr w:type="spellEnd"/>
      <w:r>
        <w:t xml:space="preserve"> </w:t>
      </w:r>
      <w:proofErr w:type="spellStart"/>
      <w:r>
        <w:t>mwingineo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ukatili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kingono</w:t>
      </w:r>
      <w:proofErr w:type="spellEnd"/>
      <w:r>
        <w:t xml:space="preserve"> </w:t>
      </w:r>
      <w:proofErr w:type="spellStart"/>
      <w:r>
        <w:t>unahusishwa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au </w:t>
      </w:r>
      <w:proofErr w:type="spellStart"/>
      <w:r>
        <w:t>ni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ukiukaji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uhalifu</w:t>
      </w:r>
      <w:proofErr w:type="spellEnd"/>
      <w:r>
        <w:t xml:space="preserve"> </w:t>
      </w:r>
      <w:proofErr w:type="spellStart"/>
      <w:r>
        <w:t>mwingineo</w:t>
      </w:r>
      <w:proofErr w:type="spellEnd"/>
      <w:r>
        <w:t xml:space="preserve">; </w:t>
      </w:r>
      <w:proofErr w:type="spellStart"/>
      <w:r>
        <w:t>kuepuka</w:t>
      </w:r>
      <w:proofErr w:type="spellEnd"/>
      <w:r>
        <w:t xml:space="preserve"> </w:t>
      </w:r>
      <w:proofErr w:type="spellStart"/>
      <w:r>
        <w:t>kuimarisha</w:t>
      </w:r>
      <w:proofErr w:type="spellEnd"/>
      <w:r>
        <w:t xml:space="preserve"> </w:t>
      </w:r>
      <w:proofErr w:type="spellStart"/>
      <w:r>
        <w:t>uzingatiaji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jumuiya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kimataifa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ukatili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kingono</w:t>
      </w:r>
      <w:proofErr w:type="spellEnd"/>
      <w:r>
        <w:t xml:space="preserve"> </w:t>
      </w:r>
      <w:proofErr w:type="spellStart"/>
      <w:r>
        <w:t>unaohusiana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migogoro</w:t>
      </w:r>
      <w:proofErr w:type="spellEnd"/>
      <w:r>
        <w:t xml:space="preserve"> </w:t>
      </w:r>
      <w:proofErr w:type="spellStart"/>
      <w:r>
        <w:t>kuondoa</w:t>
      </w:r>
      <w:proofErr w:type="spellEnd"/>
      <w:r>
        <w:t xml:space="preserve"> </w:t>
      </w:r>
      <w:proofErr w:type="spellStart"/>
      <w:r>
        <w:t>uhalifu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kijinsia</w:t>
      </w:r>
      <w:proofErr w:type="spellEnd"/>
      <w:r>
        <w:t xml:space="preserve"> </w:t>
      </w:r>
      <w:proofErr w:type="spellStart"/>
      <w:r>
        <w:t>unaohusiana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migogoro</w:t>
      </w:r>
      <w:proofErr w:type="spellEnd"/>
      <w:r>
        <w:t xml:space="preserve">, SGBV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amani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uhalifu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ukiukaji</w:t>
      </w:r>
      <w:proofErr w:type="spellEnd"/>
      <w:r>
        <w:t xml:space="preserve"> </w:t>
      </w:r>
      <w:proofErr w:type="spellStart"/>
      <w:r>
        <w:t>usiokuwa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SGBV;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kutambua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wahanga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uhalifu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ukiukaji</w:t>
      </w:r>
      <w:proofErr w:type="spellEnd"/>
      <w:r>
        <w:t xml:space="preserve"> </w:t>
      </w:r>
      <w:proofErr w:type="spellStart"/>
      <w:r>
        <w:t>mwingineo</w:t>
      </w:r>
      <w:proofErr w:type="spellEnd"/>
      <w:r>
        <w:t xml:space="preserve"> </w:t>
      </w:r>
      <w:proofErr w:type="spellStart"/>
      <w:r>
        <w:t>wana</w:t>
      </w:r>
      <w:proofErr w:type="spellEnd"/>
      <w:r>
        <w:t xml:space="preserve"> </w:t>
      </w:r>
      <w:proofErr w:type="spellStart"/>
      <w:r>
        <w:t>haki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zile</w:t>
      </w:r>
      <w:proofErr w:type="spellEnd"/>
    </w:p>
  </w:footnote>
  <w:footnote w:id="7">
    <w:p w14:paraId="018F12DF" w14:textId="77777777" w:rsidR="003B0A06" w:rsidRDefault="005430C2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Kwa </w:t>
      </w:r>
      <w:proofErr w:type="spellStart"/>
      <w:r>
        <w:t>mfano</w:t>
      </w:r>
      <w:proofErr w:type="spellEnd"/>
      <w:r>
        <w:t xml:space="preserve">, </w:t>
      </w:r>
      <w:proofErr w:type="spellStart"/>
      <w:r>
        <w:t>tafiti</w:t>
      </w:r>
      <w:proofErr w:type="spellEnd"/>
      <w:r>
        <w:t xml:space="preserve"> za </w:t>
      </w:r>
      <w:proofErr w:type="spellStart"/>
      <w:r>
        <w:t>kisayansi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uozefu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kitaaluma</w:t>
      </w:r>
      <w:proofErr w:type="spellEnd"/>
      <w:r>
        <w:t xml:space="preserve"> </w:t>
      </w:r>
      <w:proofErr w:type="spellStart"/>
      <w:r>
        <w:t>unaonyesha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uandikaji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kumbukumbu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uchunguzi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ukatili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kingono</w:t>
      </w:r>
      <w:proofErr w:type="spellEnd"/>
      <w:r>
        <w:t xml:space="preserve"> </w:t>
      </w:r>
      <w:proofErr w:type="spellStart"/>
      <w:r>
        <w:t>unaohusiana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migogoro</w:t>
      </w:r>
      <w:proofErr w:type="spellEnd"/>
      <w:r>
        <w:t xml:space="preserve">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kufanywa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kundi</w:t>
      </w:r>
      <w:proofErr w:type="spellEnd"/>
      <w:r>
        <w:t xml:space="preserve"> (</w:t>
      </w:r>
      <w:proofErr w:type="spellStart"/>
      <w:r>
        <w:t>yaani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waandika</w:t>
      </w:r>
      <w:proofErr w:type="spellEnd"/>
      <w:r>
        <w:t xml:space="preserve"> </w:t>
      </w:r>
      <w:proofErr w:type="spellStart"/>
      <w:r>
        <w:t>kumbukumbu</w:t>
      </w:r>
      <w:proofErr w:type="spellEnd"/>
      <w:r>
        <w:t xml:space="preserve"> </w:t>
      </w:r>
      <w:proofErr w:type="spellStart"/>
      <w:r>
        <w:t>kukutana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kundi</w:t>
      </w:r>
      <w:proofErr w:type="spellEnd"/>
      <w:r>
        <w:t xml:space="preserve"> la </w:t>
      </w:r>
      <w:proofErr w:type="spellStart"/>
      <w:r>
        <w:t>wahanga</w:t>
      </w:r>
      <w:proofErr w:type="spellEnd"/>
      <w:r>
        <w:t xml:space="preserve">)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kusababisha</w:t>
      </w:r>
      <w:proofErr w:type="spellEnd"/>
      <w:r>
        <w:t xml:space="preserve"> au </w:t>
      </w:r>
      <w:proofErr w:type="spellStart"/>
      <w:r>
        <w:t>kuchochea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wahanga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kuharibu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uaminikaji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ushahidi</w:t>
      </w:r>
      <w:proofErr w:type="spellEnd"/>
      <w:r>
        <w:t xml:space="preserve">,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kuhusiana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waandika</w:t>
      </w:r>
      <w:proofErr w:type="spellEnd"/>
      <w:r>
        <w:t xml:space="preserve"> </w:t>
      </w:r>
      <w:proofErr w:type="spellStart"/>
      <w:r>
        <w:t>kumbukumbu</w:t>
      </w:r>
      <w:proofErr w:type="spellEnd"/>
      <w:r>
        <w:t xml:space="preserve">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kutaka</w:t>
      </w:r>
      <w:proofErr w:type="spellEnd"/>
      <w:r>
        <w:t xml:space="preserve"> </w:t>
      </w:r>
      <w:proofErr w:type="spellStart"/>
      <w:r>
        <w:t>kuwasilisha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ushahidi</w:t>
      </w:r>
      <w:proofErr w:type="spellEnd"/>
      <w:r>
        <w:t xml:space="preserve"> </w:t>
      </w:r>
      <w:proofErr w:type="spellStart"/>
      <w:r>
        <w:t>mahakamani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majukwaa</w:t>
      </w:r>
      <w:proofErr w:type="spellEnd"/>
      <w:r>
        <w:t xml:space="preserve"> </w:t>
      </w:r>
      <w:proofErr w:type="spellStart"/>
      <w:r>
        <w:t>mengineyo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haki</w:t>
      </w:r>
      <w:proofErr w:type="spellEnd"/>
      <w:r>
        <w:t xml:space="preserve"> za </w:t>
      </w:r>
      <w:proofErr w:type="spellStart"/>
      <w:r>
        <w:t>binadamu</w:t>
      </w:r>
      <w:proofErr w:type="spellEnd"/>
      <w:r>
        <w:t xml:space="preserve">?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ndivyo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, je, </w:t>
      </w:r>
      <w:proofErr w:type="spellStart"/>
      <w:r>
        <w:t>rasimu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 xml:space="preserve"> </w:t>
      </w:r>
      <w:proofErr w:type="spellStart"/>
      <w:r>
        <w:t>inatosheleza</w:t>
      </w:r>
      <w:proofErr w:type="spellEnd"/>
      <w:r>
        <w:t xml:space="preserve"> </w:t>
      </w:r>
      <w:proofErr w:type="spellStart"/>
      <w:r>
        <w:t>kuruhusu</w:t>
      </w:r>
      <w:proofErr w:type="spellEnd"/>
      <w:r>
        <w:t xml:space="preserve"> </w:t>
      </w:r>
      <w:proofErr w:type="spellStart"/>
      <w:r>
        <w:t>ushiriki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kundi</w:t>
      </w:r>
      <w:proofErr w:type="spellEnd"/>
      <w:r>
        <w:t xml:space="preserve">?   </w:t>
      </w:r>
    </w:p>
  </w:footnote>
  <w:footnote w:id="8">
    <w:p w14:paraId="68D3ABDB" w14:textId="77777777" w:rsidR="003B0A06" w:rsidRDefault="005430C2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rPr>
          <w:rFonts w:asciiTheme="minorHAnsi" w:hAnsiTheme="minorHAnsi"/>
        </w:rPr>
        <w:t xml:space="preserve"> Kwa </w:t>
      </w:r>
      <w:proofErr w:type="spellStart"/>
      <w:r>
        <w:rPr>
          <w:rFonts w:asciiTheme="minorHAnsi" w:hAnsiTheme="minorHAnsi"/>
        </w:rPr>
        <w:t>kusudi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utafiti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rasimu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kanuni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maadili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Murad, "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unaohusiana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migogoro</w:t>
      </w:r>
      <w:proofErr w:type="spellEnd"/>
      <w:r>
        <w:rPr>
          <w:rFonts w:asciiTheme="minorHAnsi" w:hAnsiTheme="minorHAnsi"/>
        </w:rPr>
        <w:t xml:space="preserve">" </w:t>
      </w:r>
      <w:proofErr w:type="spellStart"/>
      <w:r>
        <w:rPr>
          <w:rFonts w:asciiTheme="minorHAnsi" w:hAnsiTheme="minorHAnsi"/>
        </w:rPr>
        <w:t>hurejelea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uhalifu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kivita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uhalifu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dhidi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binadamu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kitendo</w:t>
      </w:r>
      <w:proofErr w:type="spellEnd"/>
      <w:r>
        <w:rPr>
          <w:rFonts w:asciiTheme="minorHAnsi" w:hAnsiTheme="minorHAnsi"/>
        </w:rPr>
        <w:t xml:space="preserve"> cha </w:t>
      </w:r>
      <w:proofErr w:type="spellStart"/>
      <w:r>
        <w:rPr>
          <w:rFonts w:asciiTheme="minorHAnsi" w:hAnsiTheme="minorHAnsi"/>
        </w:rPr>
        <w:t>mauaji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kimbari</w:t>
      </w:r>
      <w:proofErr w:type="spellEnd"/>
      <w:r>
        <w:rPr>
          <w:rFonts w:asciiTheme="minorHAnsi" w:hAnsiTheme="minorHAnsi"/>
        </w:rPr>
        <w:t xml:space="preserve"> au </w:t>
      </w:r>
      <w:proofErr w:type="spellStart"/>
      <w:r>
        <w:rPr>
          <w:rFonts w:asciiTheme="minorHAnsi" w:hAnsiTheme="minorHAnsi"/>
        </w:rPr>
        <w:t>ukuiukaji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mwingine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mkubwa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sheria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kimataifa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uhalifu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kimataifa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haki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binadamu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Fasili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inajumuisha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fasili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</w:t>
      </w:r>
      <w:proofErr w:type="spellEnd"/>
      <w:r>
        <w:rPr>
          <w:rFonts w:asciiTheme="minorHAnsi" w:hAnsiTheme="minorHAnsi"/>
        </w:rPr>
        <w:t xml:space="preserve"> "</w:t>
      </w:r>
      <w:proofErr w:type="spellStart"/>
      <w:r>
        <w:rPr>
          <w:rFonts w:asciiTheme="minorHAnsi" w:hAnsiTheme="minorHAnsi"/>
        </w:rPr>
        <w:t>ukatili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kingono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unaohusiana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migogoro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uovu</w:t>
      </w:r>
      <w:proofErr w:type="spellEnd"/>
      <w:r>
        <w:rPr>
          <w:rFonts w:asciiTheme="minorHAnsi" w:hAnsiTheme="minorHAnsi"/>
        </w:rPr>
        <w:t xml:space="preserve">" </w:t>
      </w:r>
      <w:proofErr w:type="spellStart"/>
      <w:r>
        <w:rPr>
          <w:rFonts w:asciiTheme="minorHAnsi" w:hAnsiTheme="minorHAnsi"/>
        </w:rPr>
        <w:t>inayotumika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katika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Itifaki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ya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Kimataifa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juu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ya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Uandikaji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wa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Kumbukumbu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na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Uchunguzi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wa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Ukatili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wa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Kingono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katika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Mgogoro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toleo</w:t>
      </w:r>
      <w:proofErr w:type="spellEnd"/>
      <w:r>
        <w:rPr>
          <w:rFonts w:asciiTheme="minorHAnsi" w:hAnsiTheme="minorHAnsi"/>
        </w:rPr>
        <w:t xml:space="preserve"> la 2, 2017), </w:t>
      </w:r>
      <w:proofErr w:type="spellStart"/>
      <w:r>
        <w:rPr>
          <w:rFonts w:asciiTheme="minorHAnsi" w:hAnsiTheme="minorHAnsi"/>
        </w:rPr>
        <w:t>uk</w:t>
      </w:r>
      <w:proofErr w:type="spellEnd"/>
      <w:r>
        <w:rPr>
          <w:rFonts w:asciiTheme="minorHAnsi" w:hAnsiTheme="minorHAnsi"/>
        </w:rPr>
        <w:t>, 11.</w:t>
      </w:r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Fasili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hii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inatumika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kwa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sababu</w:t>
      </w:r>
      <w:proofErr w:type="spellEnd"/>
      <w:r>
        <w:rPr>
          <w:rFonts w:asciiTheme="minorHAnsi" w:hAnsiTheme="minorHAnsi"/>
          <w:u w:color="333399"/>
        </w:rPr>
        <w:t xml:space="preserve"> za </w:t>
      </w:r>
      <w:proofErr w:type="spellStart"/>
      <w:r>
        <w:rPr>
          <w:rFonts w:asciiTheme="minorHAnsi" w:hAnsiTheme="minorHAnsi"/>
          <w:u w:color="333399"/>
        </w:rPr>
        <w:t>kiutendaji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na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kuakisi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kwa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sehemu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kiini</w:t>
      </w:r>
      <w:proofErr w:type="spellEnd"/>
      <w:r>
        <w:rPr>
          <w:rFonts w:asciiTheme="minorHAnsi" w:hAnsiTheme="minorHAnsi"/>
          <w:u w:color="333399"/>
        </w:rPr>
        <w:t xml:space="preserve"> cha </w:t>
      </w:r>
      <w:proofErr w:type="spellStart"/>
      <w:r>
        <w:rPr>
          <w:rFonts w:asciiTheme="minorHAnsi" w:hAnsiTheme="minorHAnsi"/>
          <w:u w:color="333399"/>
        </w:rPr>
        <w:t>Hatua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Kanuni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Maadili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Murad </w:t>
      </w:r>
      <w:proofErr w:type="spellStart"/>
      <w:r>
        <w:rPr>
          <w:rFonts w:asciiTheme="minorHAnsi" w:hAnsiTheme="minorHAnsi"/>
          <w:u w:color="333399"/>
        </w:rPr>
        <w:t>katika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u w:color="333399"/>
        </w:rPr>
        <w:t>Itifaki</w:t>
      </w:r>
      <w:proofErr w:type="spellEnd"/>
      <w:r>
        <w:rPr>
          <w:rFonts w:asciiTheme="minorHAnsi" w:hAnsiTheme="minorHAnsi"/>
          <w:i/>
          <w:iCs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u w:color="333399"/>
        </w:rPr>
        <w:t>ya</w:t>
      </w:r>
      <w:proofErr w:type="spellEnd"/>
      <w:r>
        <w:rPr>
          <w:rFonts w:asciiTheme="minorHAnsi" w:hAnsiTheme="minorHAnsi"/>
          <w:i/>
          <w:iCs/>
          <w:u w:color="333399"/>
        </w:rPr>
        <w:t xml:space="preserve"> </w:t>
      </w:r>
      <w:proofErr w:type="spellStart"/>
      <w:r>
        <w:rPr>
          <w:rFonts w:asciiTheme="minorHAnsi" w:hAnsiTheme="minorHAnsi"/>
          <w:i/>
          <w:iCs/>
          <w:u w:color="333399"/>
        </w:rPr>
        <w:t>Kimataifa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iliyotajwa</w:t>
      </w:r>
      <w:proofErr w:type="spellEnd"/>
      <w:r>
        <w:rPr>
          <w:rFonts w:asciiTheme="minorHAnsi" w:hAnsiTheme="minorHAnsi"/>
          <w:u w:color="333399"/>
        </w:rPr>
        <w:t xml:space="preserve">; </w:t>
      </w:r>
      <w:proofErr w:type="spellStart"/>
      <w:r>
        <w:rPr>
          <w:rFonts w:asciiTheme="minorHAnsi" w:hAnsiTheme="minorHAnsi"/>
          <w:u w:color="333399"/>
        </w:rPr>
        <w:t>haijakusudiwa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kuzuia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matumizi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yanayoweza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kutokea</w:t>
      </w:r>
      <w:proofErr w:type="spellEnd"/>
      <w:r>
        <w:rPr>
          <w:rFonts w:asciiTheme="minorHAnsi" w:hAnsiTheme="minorHAnsi"/>
          <w:u w:color="333399"/>
        </w:rPr>
        <w:t xml:space="preserve"> au </w:t>
      </w:r>
      <w:proofErr w:type="spellStart"/>
      <w:r>
        <w:rPr>
          <w:rFonts w:asciiTheme="minorHAnsi" w:hAnsiTheme="minorHAnsi"/>
          <w:u w:color="333399"/>
        </w:rPr>
        <w:t>umuhimu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wa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Kanuni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Maadili</w:t>
      </w:r>
      <w:proofErr w:type="spellEnd"/>
      <w:r>
        <w:rPr>
          <w:rFonts w:asciiTheme="minorHAnsi" w:hAnsiTheme="minorHAnsi"/>
          <w:u w:color="333399"/>
        </w:rPr>
        <w:t xml:space="preserve"> </w:t>
      </w:r>
      <w:proofErr w:type="spellStart"/>
      <w:r>
        <w:rPr>
          <w:rFonts w:asciiTheme="minorHAnsi" w:hAnsiTheme="minorHAnsi"/>
          <w:u w:color="333399"/>
        </w:rPr>
        <w:t>ya</w:t>
      </w:r>
      <w:proofErr w:type="spellEnd"/>
      <w:r>
        <w:rPr>
          <w:rFonts w:asciiTheme="minorHAnsi" w:hAnsiTheme="minorHAnsi"/>
          <w:u w:color="333399"/>
        </w:rPr>
        <w:t xml:space="preserve"> Murad.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2F2D" w14:textId="77777777" w:rsidR="003B0A06" w:rsidRDefault="00135D47">
    <w:pPr>
      <w:pStyle w:val="Header"/>
      <w:jc w:val="right"/>
    </w:pPr>
    <w:r>
      <w:pict w14:anchorId="6772E8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19032" o:spid="_x0000_s2060" type="#_x0000_t136" style="position:absolute;left:0;text-align:left;margin-left:0;margin-top:0;width:704.7pt;height:54.2pt;rotation:315;z-index:-251636736;mso-position-horizontal:center;mso-position-horizontal-relative:margin;mso-position-vertical:center;mso-position-vertical-relative:margin;mso-width-relative:page;mso-height-relative:page" o:allowincell="f" fillcolor="#aeaaaa" stroked="f">
          <v:fill opacity=".5"/>
          <v:textpath style="font-family:&quot;Times New Roman&quot;;font-size:1pt" fitpath="t" string="SIRI -- USISHIRIKI"/>
          <w10:wrap anchorx="margin" anchory="margin"/>
        </v:shape>
      </w:pict>
    </w:r>
    <w:r w:rsidR="005430C2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E4370E7" wp14:editId="3C4F2F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949690" cy="688340"/>
              <wp:effectExtent l="0" t="2990850" r="0" b="2921635"/>
              <wp:wrapNone/>
              <wp:docPr id="17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949690" cy="688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0BC88F" w14:textId="77777777" w:rsidR="003B0A06" w:rsidRDefault="005430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767171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SIRI -- USISHIRIKI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WordArt 8" o:spid="_x0000_s1026" o:spt="202" type="#_x0000_t202" style="position:absolute;left:0pt;height:54.2pt;width:704.7pt;mso-position-horizontal:center;mso-position-horizontal-relative:margin;mso-position-vertical:center;mso-position-vertical-relative:margin;rotation:-2949120f;z-index:-251655168;mso-width-relative:page;mso-height-relative:page;" filled="f" stroked="f" coordsize="21600,21600" o:allowincell="f" o:gfxdata="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dO9HfVAAAABgEAAA8AAAAAAAAAAQAgAAAAIgAAAGRycy9kb3ducmV2Lnht&#10;bFBLAQIUABQAAAAIAIdO4kC/b115/AEAAOkDAAAOAAAAAAAAAAEAIAAAACQBAABkcnMvZTJvRG9j&#10;LnhtbFBLBQYAAAAABgAGAFkBAACSBQAAAAA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13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767171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SIRI -- USISHIRIKI</w:t>
                    </w:r>
                  </w:p>
                </w:txbxContent>
              </v:textbox>
            </v:shape>
          </w:pict>
        </mc:Fallback>
      </mc:AlternateContent>
    </w:r>
  </w:p>
  <w:p w14:paraId="5B9BB85F" w14:textId="77777777" w:rsidR="003B0A06" w:rsidRDefault="003B0A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1231" w14:textId="77777777" w:rsidR="003B0A06" w:rsidRDefault="003B0A0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5602" w14:textId="77777777" w:rsidR="003B0A06" w:rsidRDefault="00135D47">
    <w:pPr>
      <w:pStyle w:val="Header"/>
    </w:pPr>
    <w:r>
      <w:pict w14:anchorId="0B62D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19035" o:spid="_x0000_s2063" type="#_x0000_t136" style="position:absolute;margin-left:0;margin-top:0;width:704.7pt;height:54.2pt;rotation:315;z-index:-251630592;mso-position-horizontal:center;mso-position-horizontal-relative:margin;mso-position-vertical:center;mso-position-vertical-relative:margin;mso-width-relative:page;mso-height-relative:page" o:allowincell="f" fillcolor="#aeaaaa" stroked="f">
          <v:fill opacity=".5"/>
          <v:textpath style="font-family:&quot;Times New Roman&quot;;font-size:1pt" fitpath="t" string="SIRI -- USISHIRIKI"/>
          <w10:wrap anchorx="margin" anchory="margin"/>
        </v:shape>
      </w:pict>
    </w:r>
    <w:r w:rsidR="005430C2"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69E97929" wp14:editId="3CDA06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949690" cy="688340"/>
              <wp:effectExtent l="0" t="2990850" r="0" b="2921635"/>
              <wp:wrapNone/>
              <wp:docPr id="16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949690" cy="688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A85ECA" w14:textId="77777777" w:rsidR="003B0A06" w:rsidRDefault="005430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767171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SIRI -- USISHIRIKI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WordArt 3" o:spid="_x0000_s1026" o:spt="202" type="#_x0000_t202" style="position:absolute;left:0pt;height:54.2pt;width:704.7pt;mso-position-horizontal:center;mso-position-horizontal-relative:margin;mso-position-vertical:center;mso-position-vertical-relative:margin;rotation:-2949120f;z-index:-251642880;mso-width-relative:page;mso-height-relative:page;" filled="f" stroked="f" coordsize="21600,21600" o:allowincell="f" o:gfxdata="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dO9HfVAAAABgEAAA8AAAAAAAAAAQAgAAAAIgAAAGRycy9kb3ducmV2Lnht&#10;bFBLAQIUABQAAAAIAIdO4kAEoOb2/AEAAOkDAAAOAAAAAAAAAAEAIAAAACQBAABkcnMvZTJvRG9j&#10;LnhtbFBLBQYAAAAABgAGAFkBAACSBQAAAAA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13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767171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SIRI -- USISHIRIKI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AC9D" w14:textId="77777777" w:rsidR="003B0A06" w:rsidRDefault="00135D47">
    <w:pPr>
      <w:pStyle w:val="Header"/>
      <w:jc w:val="right"/>
      <w:rPr>
        <w:rFonts w:ascii="Candara" w:hAnsi="Candara"/>
      </w:rPr>
    </w:pPr>
    <w:sdt>
      <w:sdtPr>
        <w:rPr>
          <w:rFonts w:ascii="Candara" w:hAnsi="Candara"/>
        </w:rPr>
        <w:id w:val="-1369378819"/>
      </w:sdtPr>
      <w:sdtEndPr/>
      <w:sdtContent/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CB9D" w14:textId="77777777" w:rsidR="003B0A06" w:rsidRDefault="005430C2">
    <w:pPr>
      <w:pStyle w:val="Header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/>
        <w:b/>
        <w:bCs/>
        <w:i/>
        <w:iCs/>
        <w:sz w:val="22"/>
        <w:szCs w:val="22"/>
      </w:rPr>
      <w:t>RASIMU ILIYOWEKEWE VIKWAZO YA KANUNI YA MAADILI YA MURAD KWA MASHAURIANO YA KIMATAIFA</w:t>
    </w:r>
    <w:proofErr w:type="gramStart"/>
    <w:r>
      <w:rPr>
        <w:rFonts w:asciiTheme="minorHAnsi" w:hAnsiTheme="minorHAnsi"/>
        <w:b/>
        <w:bCs/>
        <w:i/>
        <w:iCs/>
        <w:sz w:val="22"/>
        <w:szCs w:val="22"/>
      </w:rPr>
      <w:t xml:space="preserve">   (</w:t>
    </w:r>
    <w:proofErr w:type="spellStart"/>
    <w:proofErr w:type="gramEnd"/>
    <w:r>
      <w:rPr>
        <w:rFonts w:asciiTheme="minorHAnsi" w:hAnsiTheme="minorHAnsi"/>
        <w:b/>
        <w:bCs/>
        <w:i/>
        <w:iCs/>
        <w:sz w:val="22"/>
        <w:szCs w:val="22"/>
        <w:highlight w:val="yellow"/>
      </w:rPr>
      <w:t>tol</w:t>
    </w:r>
    <w:proofErr w:type="spellEnd"/>
    <w:r>
      <w:rPr>
        <w:rFonts w:asciiTheme="minorHAnsi" w:hAnsiTheme="minorHAnsi"/>
        <w:b/>
        <w:bCs/>
        <w:i/>
        <w:iCs/>
        <w:sz w:val="22"/>
        <w:szCs w:val="22"/>
        <w:highlight w:val="yellow"/>
      </w:rPr>
      <w:t xml:space="preserve">. 12 </w:t>
    </w:r>
    <w:proofErr w:type="spellStart"/>
    <w:r>
      <w:rPr>
        <w:rFonts w:asciiTheme="minorHAnsi" w:hAnsiTheme="minorHAnsi"/>
        <w:b/>
        <w:bCs/>
        <w:i/>
        <w:iCs/>
        <w:sz w:val="22"/>
        <w:szCs w:val="22"/>
        <w:highlight w:val="yellow"/>
      </w:rPr>
      <w:t>Machi</w:t>
    </w:r>
    <w:proofErr w:type="spellEnd"/>
    <w:r>
      <w:rPr>
        <w:rFonts w:asciiTheme="minorHAnsi" w:hAnsiTheme="minorHAnsi"/>
        <w:b/>
        <w:bCs/>
        <w:i/>
        <w:iCs/>
        <w:sz w:val="22"/>
        <w:szCs w:val="22"/>
        <w:highlight w:val="yellow"/>
      </w:rPr>
      <w:t xml:space="preserve"> 2020</w:t>
    </w:r>
    <w:r>
      <w:rPr>
        <w:rFonts w:asciiTheme="minorHAnsi" w:hAnsiTheme="minorHAnsi"/>
        <w:b/>
        <w:bCs/>
        <w:i/>
        <w:iCs/>
        <w:sz w:val="22"/>
        <w:szCs w:val="22"/>
      </w:rPr>
      <w:t>)</w:t>
    </w:r>
    <w:r w:rsidR="00135D47">
      <w:pict w14:anchorId="134543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19034" o:spid="_x0000_s2062" type="#_x0000_t136" style="position:absolute;left:0;text-align:left;margin-left:0;margin-top:0;width:704.7pt;height:54.2pt;rotation:315;z-index:-251632640;mso-position-horizontal:center;mso-position-horizontal-relative:margin;mso-position-vertical:center;mso-position-vertical-relative:margin;mso-width-relative:page;mso-height-relative:page" o:allowincell="f" fillcolor="#aeaaaa" stroked="f">
          <v:fill opacity=".5"/>
          <v:textpath style="font-family:&quot;Times New Roman&quot;;font-size:1pt" fitpath="t" string="SIRI -- USISHIRIKI"/>
          <w10:wrap anchorx="margin" anchory="margin"/>
        </v:shape>
      </w:pic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34E319A" wp14:editId="49D1C1F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949690" cy="688340"/>
              <wp:effectExtent l="0" t="2990850" r="0" b="2921635"/>
              <wp:wrapNone/>
              <wp:docPr id="1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949690" cy="688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664CC6" w14:textId="77777777" w:rsidR="003B0A06" w:rsidRDefault="005430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767171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SIRI -- USISHIRIKI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WordArt 1" o:spid="_x0000_s1026" o:spt="202" type="#_x0000_t202" style="position:absolute;left:0pt;height:54.2pt;width:704.7pt;mso-position-horizontal:center;mso-position-horizontal-relative:margin;mso-position-vertical:center;mso-position-vertical-relative:margin;rotation:-2949120f;z-index:-251644928;mso-width-relative:page;mso-height-relative:page;" filled="f" stroked="f" coordsize="21600,21600" o:allowincell="f" o:gfxdata="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070d9UAAAAGAQAADwAAAAAAAAABACAAAAAiAAAAZHJzL2Rvd25yZXYu&#10;eG1sUEsBAhQAFAAAAAgAh07iQERS5yv+AQAA6QMAAA4AAAAAAAAAAQAgAAAAJAEAAGRycy9lMm9E&#10;b2MueG1sUEsFBgAAAAAGAAYAWQEAAJQFAAAAAA=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13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767171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SIRI -- USISHIRIKI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7FB6" w14:textId="77777777" w:rsidR="003B0A06" w:rsidRDefault="005430C2">
    <w:pPr>
      <w:pStyle w:val="Header"/>
      <w:jc w:val="center"/>
      <w:rPr>
        <w:rFonts w:asciiTheme="minorHAnsi" w:hAnsiTheme="minorHAnsi" w:cstheme="minorHAnsi"/>
        <w:b/>
        <w:bCs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9984" behindDoc="1" locked="0" layoutInCell="0" allowOverlap="1" wp14:anchorId="0F0B7648" wp14:editId="45C54F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949690" cy="688340"/>
              <wp:effectExtent l="0" t="2990850" r="0" b="2921635"/>
              <wp:wrapNone/>
              <wp:docPr id="9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949690" cy="688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4FF23D" w14:textId="77777777" w:rsidR="003B0A06" w:rsidRDefault="003B0A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WordArt 17" o:spid="_x0000_s1026" o:spt="202" type="#_x0000_t202" style="position:absolute;left:0pt;height:54.2pt;width:704.7pt;mso-position-horizontal:center;mso-position-horizontal-relative:margin;mso-position-vertical:center;mso-position-vertical-relative:margin;rotation:-2949120f;z-index:-251626496;mso-width-relative:page;mso-height-relative:page;" filled="f" stroked="f" coordsize="21600,21600" o:allowincell="f" o:gfxdata="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nTvR31QAAAAYBAAAPAAAAAAAAAAEAIAAAACIAAABkcnMvZG93bnJldi54&#10;bWxQSwECFAAUAAAACACHTuJAlhGuCP0BAADpAwAADgAAAAAAAAABACAAAAAkAQAAZHJzL2Uyb0Rv&#10;Yy54bWxQSwUGAAAAAAYABgBZAQAAkwUAAAAA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13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203"/>
    <w:multiLevelType w:val="multilevel"/>
    <w:tmpl w:val="019B520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63216"/>
    <w:multiLevelType w:val="multilevel"/>
    <w:tmpl w:val="044632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00C6E"/>
    <w:multiLevelType w:val="multilevel"/>
    <w:tmpl w:val="0A800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22B3"/>
    <w:multiLevelType w:val="multilevel"/>
    <w:tmpl w:val="247A22B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6C40"/>
    <w:multiLevelType w:val="multilevel"/>
    <w:tmpl w:val="308E6C4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 w:themeColor="text1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53AD7"/>
    <w:multiLevelType w:val="multilevel"/>
    <w:tmpl w:val="33C53AD7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E5485E"/>
    <w:multiLevelType w:val="multilevel"/>
    <w:tmpl w:val="35E548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7F4DFD"/>
    <w:multiLevelType w:val="multilevel"/>
    <w:tmpl w:val="3A7F4DFD"/>
    <w:lvl w:ilvl="0">
      <w:start w:val="1"/>
      <w:numFmt w:val="lowerLetter"/>
      <w:lvlText w:val="(%1)"/>
      <w:lvlJc w:val="left"/>
      <w:pPr>
        <w:ind w:left="133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C6528E6"/>
    <w:multiLevelType w:val="multilevel"/>
    <w:tmpl w:val="3C652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7D2B2C"/>
    <w:multiLevelType w:val="multilevel"/>
    <w:tmpl w:val="577D2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2C072C"/>
    <w:multiLevelType w:val="multilevel"/>
    <w:tmpl w:val="5A2C07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7707C8"/>
    <w:multiLevelType w:val="multilevel"/>
    <w:tmpl w:val="607707C8"/>
    <w:lvl w:ilvl="0">
      <w:start w:val="1"/>
      <w:numFmt w:val="lowerLetter"/>
      <w:lvlText w:val="(%1)"/>
      <w:lvlJc w:val="left"/>
      <w:pPr>
        <w:ind w:left="114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74A9418C"/>
    <w:multiLevelType w:val="multilevel"/>
    <w:tmpl w:val="74A9418C"/>
    <w:lvl w:ilvl="0">
      <w:start w:val="1"/>
      <w:numFmt w:val="upperLetter"/>
      <w:lvlText w:val="%1."/>
      <w:lvlJc w:val="left"/>
      <w:pPr>
        <w:ind w:left="722" w:hanging="360"/>
      </w:pPr>
      <w:rPr>
        <w:b/>
        <w:color w:val="4472C4" w:themeColor="accent5"/>
      </w:r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C1F7B16"/>
    <w:multiLevelType w:val="multilevel"/>
    <w:tmpl w:val="7C1F7B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3"/>
  </w:num>
  <w:num w:numId="11">
    <w:abstractNumId w:val="10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isplayBackgroundShape/>
  <w:hideSpellingErrors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6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sDAyNTQ0MTEwM7dQ0lEKTi0uzszPAykwrAUAFTxGCSwAAAA="/>
  </w:docVars>
  <w:rsids>
    <w:rsidRoot w:val="001119F2"/>
    <w:rsid w:val="000005C8"/>
    <w:rsid w:val="00000A12"/>
    <w:rsid w:val="00000B23"/>
    <w:rsid w:val="00001907"/>
    <w:rsid w:val="000019EF"/>
    <w:rsid w:val="00001BAF"/>
    <w:rsid w:val="00001CE4"/>
    <w:rsid w:val="00001D76"/>
    <w:rsid w:val="00002C6F"/>
    <w:rsid w:val="000037AC"/>
    <w:rsid w:val="00003FA4"/>
    <w:rsid w:val="00004C9B"/>
    <w:rsid w:val="000056FD"/>
    <w:rsid w:val="00005F8F"/>
    <w:rsid w:val="00006414"/>
    <w:rsid w:val="00006ACE"/>
    <w:rsid w:val="00007E22"/>
    <w:rsid w:val="0001195A"/>
    <w:rsid w:val="00011B21"/>
    <w:rsid w:val="00011D3D"/>
    <w:rsid w:val="00011F62"/>
    <w:rsid w:val="000124FA"/>
    <w:rsid w:val="000129C9"/>
    <w:rsid w:val="00012BF7"/>
    <w:rsid w:val="00014506"/>
    <w:rsid w:val="00014650"/>
    <w:rsid w:val="00014BC8"/>
    <w:rsid w:val="00016109"/>
    <w:rsid w:val="000163C5"/>
    <w:rsid w:val="00016BCC"/>
    <w:rsid w:val="00016DDA"/>
    <w:rsid w:val="00017B25"/>
    <w:rsid w:val="0002075F"/>
    <w:rsid w:val="000208E4"/>
    <w:rsid w:val="00020B0A"/>
    <w:rsid w:val="000214CA"/>
    <w:rsid w:val="0002273D"/>
    <w:rsid w:val="00022B44"/>
    <w:rsid w:val="00022FC3"/>
    <w:rsid w:val="00023127"/>
    <w:rsid w:val="000240F8"/>
    <w:rsid w:val="00024441"/>
    <w:rsid w:val="000249DD"/>
    <w:rsid w:val="00024B4C"/>
    <w:rsid w:val="00024BEB"/>
    <w:rsid w:val="00024FA1"/>
    <w:rsid w:val="00025A1C"/>
    <w:rsid w:val="00026968"/>
    <w:rsid w:val="0002781C"/>
    <w:rsid w:val="00027A50"/>
    <w:rsid w:val="00027CE6"/>
    <w:rsid w:val="00031332"/>
    <w:rsid w:val="00031EC9"/>
    <w:rsid w:val="00031F04"/>
    <w:rsid w:val="000328A7"/>
    <w:rsid w:val="00033063"/>
    <w:rsid w:val="0003397A"/>
    <w:rsid w:val="00033BC8"/>
    <w:rsid w:val="00033E4A"/>
    <w:rsid w:val="00034335"/>
    <w:rsid w:val="0003447A"/>
    <w:rsid w:val="000352E2"/>
    <w:rsid w:val="00035534"/>
    <w:rsid w:val="00035B91"/>
    <w:rsid w:val="00035ED2"/>
    <w:rsid w:val="00037A96"/>
    <w:rsid w:val="000403C3"/>
    <w:rsid w:val="00040DCE"/>
    <w:rsid w:val="000412F3"/>
    <w:rsid w:val="00041B2E"/>
    <w:rsid w:val="000425FD"/>
    <w:rsid w:val="00042B5F"/>
    <w:rsid w:val="00042BDB"/>
    <w:rsid w:val="00044268"/>
    <w:rsid w:val="000442FD"/>
    <w:rsid w:val="00044492"/>
    <w:rsid w:val="00044BC9"/>
    <w:rsid w:val="00044BF9"/>
    <w:rsid w:val="00044DB7"/>
    <w:rsid w:val="00045153"/>
    <w:rsid w:val="00045457"/>
    <w:rsid w:val="0004548A"/>
    <w:rsid w:val="00045B86"/>
    <w:rsid w:val="00045BF0"/>
    <w:rsid w:val="00047960"/>
    <w:rsid w:val="00047FC9"/>
    <w:rsid w:val="000506D1"/>
    <w:rsid w:val="00051712"/>
    <w:rsid w:val="0005175E"/>
    <w:rsid w:val="00051FDC"/>
    <w:rsid w:val="000521C7"/>
    <w:rsid w:val="0005235E"/>
    <w:rsid w:val="00052FC0"/>
    <w:rsid w:val="000530EA"/>
    <w:rsid w:val="0005347A"/>
    <w:rsid w:val="00053753"/>
    <w:rsid w:val="00053C47"/>
    <w:rsid w:val="00053D04"/>
    <w:rsid w:val="00055245"/>
    <w:rsid w:val="000557DD"/>
    <w:rsid w:val="00056279"/>
    <w:rsid w:val="000566C9"/>
    <w:rsid w:val="00056A9C"/>
    <w:rsid w:val="00056FA2"/>
    <w:rsid w:val="000579F4"/>
    <w:rsid w:val="00060BBD"/>
    <w:rsid w:val="00060CDF"/>
    <w:rsid w:val="00060E91"/>
    <w:rsid w:val="000621A1"/>
    <w:rsid w:val="00062B64"/>
    <w:rsid w:val="00063687"/>
    <w:rsid w:val="00063ED5"/>
    <w:rsid w:val="00064AF0"/>
    <w:rsid w:val="00065928"/>
    <w:rsid w:val="00065E76"/>
    <w:rsid w:val="00065F14"/>
    <w:rsid w:val="00067D12"/>
    <w:rsid w:val="00067FA0"/>
    <w:rsid w:val="000705A9"/>
    <w:rsid w:val="0007077C"/>
    <w:rsid w:val="0007085A"/>
    <w:rsid w:val="00070A3F"/>
    <w:rsid w:val="00070BF7"/>
    <w:rsid w:val="00070E8E"/>
    <w:rsid w:val="00070FDE"/>
    <w:rsid w:val="00071B18"/>
    <w:rsid w:val="0007200B"/>
    <w:rsid w:val="0007240A"/>
    <w:rsid w:val="00072F03"/>
    <w:rsid w:val="00073B5C"/>
    <w:rsid w:val="00073C15"/>
    <w:rsid w:val="000745FC"/>
    <w:rsid w:val="00075183"/>
    <w:rsid w:val="000751D8"/>
    <w:rsid w:val="00075302"/>
    <w:rsid w:val="000760AC"/>
    <w:rsid w:val="00076AE4"/>
    <w:rsid w:val="00076CAF"/>
    <w:rsid w:val="00077189"/>
    <w:rsid w:val="0007724A"/>
    <w:rsid w:val="00077D0E"/>
    <w:rsid w:val="00080052"/>
    <w:rsid w:val="00081AA6"/>
    <w:rsid w:val="00081B25"/>
    <w:rsid w:val="000820D0"/>
    <w:rsid w:val="00082249"/>
    <w:rsid w:val="00082AD5"/>
    <w:rsid w:val="00082C4C"/>
    <w:rsid w:val="00082DDA"/>
    <w:rsid w:val="00083524"/>
    <w:rsid w:val="00083551"/>
    <w:rsid w:val="00083CD3"/>
    <w:rsid w:val="00084EDE"/>
    <w:rsid w:val="00085384"/>
    <w:rsid w:val="0008538C"/>
    <w:rsid w:val="00085418"/>
    <w:rsid w:val="0008542F"/>
    <w:rsid w:val="0008577F"/>
    <w:rsid w:val="0008621D"/>
    <w:rsid w:val="0008698A"/>
    <w:rsid w:val="00087AA1"/>
    <w:rsid w:val="00090171"/>
    <w:rsid w:val="0009087B"/>
    <w:rsid w:val="00090D1C"/>
    <w:rsid w:val="0009114C"/>
    <w:rsid w:val="000911D7"/>
    <w:rsid w:val="00091493"/>
    <w:rsid w:val="000915A2"/>
    <w:rsid w:val="000927F5"/>
    <w:rsid w:val="00093042"/>
    <w:rsid w:val="00093CFB"/>
    <w:rsid w:val="000943C5"/>
    <w:rsid w:val="00094BB6"/>
    <w:rsid w:val="00094C44"/>
    <w:rsid w:val="00094D3F"/>
    <w:rsid w:val="00094DC9"/>
    <w:rsid w:val="00094F66"/>
    <w:rsid w:val="00095458"/>
    <w:rsid w:val="0009547C"/>
    <w:rsid w:val="0009591C"/>
    <w:rsid w:val="00096671"/>
    <w:rsid w:val="00096689"/>
    <w:rsid w:val="00096B10"/>
    <w:rsid w:val="00096B54"/>
    <w:rsid w:val="000979A5"/>
    <w:rsid w:val="000A103B"/>
    <w:rsid w:val="000A1EA0"/>
    <w:rsid w:val="000A2B59"/>
    <w:rsid w:val="000A3413"/>
    <w:rsid w:val="000A3F83"/>
    <w:rsid w:val="000A5D7C"/>
    <w:rsid w:val="000A605C"/>
    <w:rsid w:val="000A63D3"/>
    <w:rsid w:val="000A6A8F"/>
    <w:rsid w:val="000A6AB8"/>
    <w:rsid w:val="000A7218"/>
    <w:rsid w:val="000A7E4B"/>
    <w:rsid w:val="000B0123"/>
    <w:rsid w:val="000B0A20"/>
    <w:rsid w:val="000B0C0E"/>
    <w:rsid w:val="000B1980"/>
    <w:rsid w:val="000B1E71"/>
    <w:rsid w:val="000B23DD"/>
    <w:rsid w:val="000B2907"/>
    <w:rsid w:val="000B2BE9"/>
    <w:rsid w:val="000B2CF5"/>
    <w:rsid w:val="000B4260"/>
    <w:rsid w:val="000B5C35"/>
    <w:rsid w:val="000B6D46"/>
    <w:rsid w:val="000B729F"/>
    <w:rsid w:val="000B72F5"/>
    <w:rsid w:val="000C0181"/>
    <w:rsid w:val="000C061B"/>
    <w:rsid w:val="000C0713"/>
    <w:rsid w:val="000C0945"/>
    <w:rsid w:val="000C0D34"/>
    <w:rsid w:val="000C297F"/>
    <w:rsid w:val="000C29F3"/>
    <w:rsid w:val="000C3482"/>
    <w:rsid w:val="000C39E9"/>
    <w:rsid w:val="000C3BE2"/>
    <w:rsid w:val="000C3BFA"/>
    <w:rsid w:val="000C3C36"/>
    <w:rsid w:val="000C3C5D"/>
    <w:rsid w:val="000C45BD"/>
    <w:rsid w:val="000C4E7D"/>
    <w:rsid w:val="000C5354"/>
    <w:rsid w:val="000C54A9"/>
    <w:rsid w:val="000C5970"/>
    <w:rsid w:val="000C6631"/>
    <w:rsid w:val="000C7755"/>
    <w:rsid w:val="000C7B96"/>
    <w:rsid w:val="000D076A"/>
    <w:rsid w:val="000D0A0F"/>
    <w:rsid w:val="000D0BC6"/>
    <w:rsid w:val="000D1412"/>
    <w:rsid w:val="000D155B"/>
    <w:rsid w:val="000D1C38"/>
    <w:rsid w:val="000D1EF4"/>
    <w:rsid w:val="000D3004"/>
    <w:rsid w:val="000D37CB"/>
    <w:rsid w:val="000D3F78"/>
    <w:rsid w:val="000D40AB"/>
    <w:rsid w:val="000D43CA"/>
    <w:rsid w:val="000D4C4F"/>
    <w:rsid w:val="000D4D2C"/>
    <w:rsid w:val="000D4DD9"/>
    <w:rsid w:val="000D4E14"/>
    <w:rsid w:val="000D6964"/>
    <w:rsid w:val="000D6C64"/>
    <w:rsid w:val="000D7A6B"/>
    <w:rsid w:val="000E035C"/>
    <w:rsid w:val="000E07B1"/>
    <w:rsid w:val="000E0ACC"/>
    <w:rsid w:val="000E0F7D"/>
    <w:rsid w:val="000E100C"/>
    <w:rsid w:val="000E1333"/>
    <w:rsid w:val="000E1342"/>
    <w:rsid w:val="000E1EF1"/>
    <w:rsid w:val="000E21A3"/>
    <w:rsid w:val="000E31DE"/>
    <w:rsid w:val="000E39CD"/>
    <w:rsid w:val="000E3BB1"/>
    <w:rsid w:val="000E3CFB"/>
    <w:rsid w:val="000E3F06"/>
    <w:rsid w:val="000E40B9"/>
    <w:rsid w:val="000E43CA"/>
    <w:rsid w:val="000E4567"/>
    <w:rsid w:val="000E4926"/>
    <w:rsid w:val="000E4DA1"/>
    <w:rsid w:val="000E55F5"/>
    <w:rsid w:val="000E5C2D"/>
    <w:rsid w:val="000E60E5"/>
    <w:rsid w:val="000E6851"/>
    <w:rsid w:val="000E70B9"/>
    <w:rsid w:val="000E79AC"/>
    <w:rsid w:val="000E7D26"/>
    <w:rsid w:val="000F0292"/>
    <w:rsid w:val="000F0EBF"/>
    <w:rsid w:val="000F15A6"/>
    <w:rsid w:val="000F199C"/>
    <w:rsid w:val="000F1CE6"/>
    <w:rsid w:val="000F1E2D"/>
    <w:rsid w:val="000F1E72"/>
    <w:rsid w:val="000F1F44"/>
    <w:rsid w:val="000F2AC9"/>
    <w:rsid w:val="000F2F58"/>
    <w:rsid w:val="000F4A03"/>
    <w:rsid w:val="000F4AF0"/>
    <w:rsid w:val="000F4B2E"/>
    <w:rsid w:val="000F5CA2"/>
    <w:rsid w:val="000F5D17"/>
    <w:rsid w:val="000F6416"/>
    <w:rsid w:val="000F67B4"/>
    <w:rsid w:val="000F67F2"/>
    <w:rsid w:val="000F6945"/>
    <w:rsid w:val="000F6FF5"/>
    <w:rsid w:val="000F7190"/>
    <w:rsid w:val="000F772A"/>
    <w:rsid w:val="000F7ED8"/>
    <w:rsid w:val="00100044"/>
    <w:rsid w:val="00100293"/>
    <w:rsid w:val="0010043A"/>
    <w:rsid w:val="00100940"/>
    <w:rsid w:val="00100B0A"/>
    <w:rsid w:val="0010104E"/>
    <w:rsid w:val="00101A87"/>
    <w:rsid w:val="00102073"/>
    <w:rsid w:val="00102BFD"/>
    <w:rsid w:val="001033BC"/>
    <w:rsid w:val="001041BC"/>
    <w:rsid w:val="00104850"/>
    <w:rsid w:val="00104E20"/>
    <w:rsid w:val="0010524F"/>
    <w:rsid w:val="00105C8D"/>
    <w:rsid w:val="00105E19"/>
    <w:rsid w:val="001070B3"/>
    <w:rsid w:val="001073D4"/>
    <w:rsid w:val="0010752F"/>
    <w:rsid w:val="00107626"/>
    <w:rsid w:val="0010778A"/>
    <w:rsid w:val="001077FA"/>
    <w:rsid w:val="00110DC1"/>
    <w:rsid w:val="00110EB0"/>
    <w:rsid w:val="001117AC"/>
    <w:rsid w:val="001119F2"/>
    <w:rsid w:val="00111BB5"/>
    <w:rsid w:val="00112895"/>
    <w:rsid w:val="00112CAB"/>
    <w:rsid w:val="00112D73"/>
    <w:rsid w:val="00112E59"/>
    <w:rsid w:val="00112FB8"/>
    <w:rsid w:val="001133A3"/>
    <w:rsid w:val="0011353D"/>
    <w:rsid w:val="00113AD6"/>
    <w:rsid w:val="001148AE"/>
    <w:rsid w:val="00114B76"/>
    <w:rsid w:val="00114C71"/>
    <w:rsid w:val="00114DA8"/>
    <w:rsid w:val="00114E96"/>
    <w:rsid w:val="0011506D"/>
    <w:rsid w:val="001156D2"/>
    <w:rsid w:val="00115A6D"/>
    <w:rsid w:val="00116771"/>
    <w:rsid w:val="00116946"/>
    <w:rsid w:val="00116C73"/>
    <w:rsid w:val="00116E2B"/>
    <w:rsid w:val="0011745C"/>
    <w:rsid w:val="00117D6F"/>
    <w:rsid w:val="0012050E"/>
    <w:rsid w:val="0012060A"/>
    <w:rsid w:val="00121A37"/>
    <w:rsid w:val="001220D5"/>
    <w:rsid w:val="00122608"/>
    <w:rsid w:val="00122E6E"/>
    <w:rsid w:val="001232E8"/>
    <w:rsid w:val="001239B9"/>
    <w:rsid w:val="00123C09"/>
    <w:rsid w:val="0012442A"/>
    <w:rsid w:val="00124AC5"/>
    <w:rsid w:val="001254FA"/>
    <w:rsid w:val="00125695"/>
    <w:rsid w:val="001259C5"/>
    <w:rsid w:val="00125BFC"/>
    <w:rsid w:val="00125DE3"/>
    <w:rsid w:val="00126498"/>
    <w:rsid w:val="00126833"/>
    <w:rsid w:val="00126912"/>
    <w:rsid w:val="001309FA"/>
    <w:rsid w:val="0013171E"/>
    <w:rsid w:val="0013257A"/>
    <w:rsid w:val="001327A5"/>
    <w:rsid w:val="00132ABD"/>
    <w:rsid w:val="00133089"/>
    <w:rsid w:val="0013406B"/>
    <w:rsid w:val="001341D1"/>
    <w:rsid w:val="001343C9"/>
    <w:rsid w:val="001345C4"/>
    <w:rsid w:val="00134871"/>
    <w:rsid w:val="00134A75"/>
    <w:rsid w:val="00134E13"/>
    <w:rsid w:val="00134E99"/>
    <w:rsid w:val="0013523F"/>
    <w:rsid w:val="00135514"/>
    <w:rsid w:val="0013587C"/>
    <w:rsid w:val="00135B68"/>
    <w:rsid w:val="00135D47"/>
    <w:rsid w:val="00136997"/>
    <w:rsid w:val="001370A0"/>
    <w:rsid w:val="001400BB"/>
    <w:rsid w:val="0014032A"/>
    <w:rsid w:val="00140475"/>
    <w:rsid w:val="0014148B"/>
    <w:rsid w:val="00141CD3"/>
    <w:rsid w:val="00141D29"/>
    <w:rsid w:val="001424C4"/>
    <w:rsid w:val="00142705"/>
    <w:rsid w:val="0014296B"/>
    <w:rsid w:val="00142A39"/>
    <w:rsid w:val="0014350F"/>
    <w:rsid w:val="00143932"/>
    <w:rsid w:val="0014445D"/>
    <w:rsid w:val="00144AE2"/>
    <w:rsid w:val="00144B73"/>
    <w:rsid w:val="00145E4A"/>
    <w:rsid w:val="00146FA9"/>
    <w:rsid w:val="00147527"/>
    <w:rsid w:val="00147927"/>
    <w:rsid w:val="00150256"/>
    <w:rsid w:val="0015076B"/>
    <w:rsid w:val="001507CA"/>
    <w:rsid w:val="00150A39"/>
    <w:rsid w:val="00150E7C"/>
    <w:rsid w:val="00151767"/>
    <w:rsid w:val="00153182"/>
    <w:rsid w:val="00153208"/>
    <w:rsid w:val="00154299"/>
    <w:rsid w:val="00155040"/>
    <w:rsid w:val="001552FB"/>
    <w:rsid w:val="0015535A"/>
    <w:rsid w:val="001553FF"/>
    <w:rsid w:val="0015563C"/>
    <w:rsid w:val="00155F6E"/>
    <w:rsid w:val="00156B7D"/>
    <w:rsid w:val="0015723C"/>
    <w:rsid w:val="00157A24"/>
    <w:rsid w:val="00160318"/>
    <w:rsid w:val="00160CA4"/>
    <w:rsid w:val="00160F8F"/>
    <w:rsid w:val="00162E3A"/>
    <w:rsid w:val="0016327A"/>
    <w:rsid w:val="00163F97"/>
    <w:rsid w:val="001647F5"/>
    <w:rsid w:val="0016507E"/>
    <w:rsid w:val="001650F3"/>
    <w:rsid w:val="00165318"/>
    <w:rsid w:val="00166A4D"/>
    <w:rsid w:val="00166BF6"/>
    <w:rsid w:val="001674D2"/>
    <w:rsid w:val="001704FC"/>
    <w:rsid w:val="001708A2"/>
    <w:rsid w:val="00170C2C"/>
    <w:rsid w:val="00171001"/>
    <w:rsid w:val="00173858"/>
    <w:rsid w:val="001749BC"/>
    <w:rsid w:val="00175D81"/>
    <w:rsid w:val="00175E35"/>
    <w:rsid w:val="0017627E"/>
    <w:rsid w:val="00176CF7"/>
    <w:rsid w:val="00177475"/>
    <w:rsid w:val="00177D62"/>
    <w:rsid w:val="00180275"/>
    <w:rsid w:val="00180990"/>
    <w:rsid w:val="00180F15"/>
    <w:rsid w:val="001814E1"/>
    <w:rsid w:val="00181A26"/>
    <w:rsid w:val="00181F77"/>
    <w:rsid w:val="00182CC0"/>
    <w:rsid w:val="001833E9"/>
    <w:rsid w:val="001838DB"/>
    <w:rsid w:val="001839B9"/>
    <w:rsid w:val="00183D08"/>
    <w:rsid w:val="00184720"/>
    <w:rsid w:val="00184AE5"/>
    <w:rsid w:val="00185058"/>
    <w:rsid w:val="001857AC"/>
    <w:rsid w:val="001858C1"/>
    <w:rsid w:val="001867E8"/>
    <w:rsid w:val="00186F14"/>
    <w:rsid w:val="00187E81"/>
    <w:rsid w:val="0019070B"/>
    <w:rsid w:val="00190CEB"/>
    <w:rsid w:val="00191F45"/>
    <w:rsid w:val="001920C9"/>
    <w:rsid w:val="00192F82"/>
    <w:rsid w:val="0019304D"/>
    <w:rsid w:val="00193D38"/>
    <w:rsid w:val="001941B6"/>
    <w:rsid w:val="0019428E"/>
    <w:rsid w:val="00194C84"/>
    <w:rsid w:val="00194E8A"/>
    <w:rsid w:val="00194EAA"/>
    <w:rsid w:val="001950FF"/>
    <w:rsid w:val="001957D5"/>
    <w:rsid w:val="00196957"/>
    <w:rsid w:val="00197B99"/>
    <w:rsid w:val="00197FEB"/>
    <w:rsid w:val="001A0028"/>
    <w:rsid w:val="001A041C"/>
    <w:rsid w:val="001A1821"/>
    <w:rsid w:val="001A1D8C"/>
    <w:rsid w:val="001A29EC"/>
    <w:rsid w:val="001A3883"/>
    <w:rsid w:val="001A3A38"/>
    <w:rsid w:val="001A44CD"/>
    <w:rsid w:val="001A4E22"/>
    <w:rsid w:val="001A5319"/>
    <w:rsid w:val="001A5574"/>
    <w:rsid w:val="001A5634"/>
    <w:rsid w:val="001A67C7"/>
    <w:rsid w:val="001A6CED"/>
    <w:rsid w:val="001A7BF4"/>
    <w:rsid w:val="001B0C53"/>
    <w:rsid w:val="001B1168"/>
    <w:rsid w:val="001B1BB0"/>
    <w:rsid w:val="001B1ED2"/>
    <w:rsid w:val="001B229C"/>
    <w:rsid w:val="001B29B1"/>
    <w:rsid w:val="001B2B7F"/>
    <w:rsid w:val="001B2E28"/>
    <w:rsid w:val="001B3300"/>
    <w:rsid w:val="001B3328"/>
    <w:rsid w:val="001B3AFA"/>
    <w:rsid w:val="001B4370"/>
    <w:rsid w:val="001B4877"/>
    <w:rsid w:val="001B515B"/>
    <w:rsid w:val="001B5D98"/>
    <w:rsid w:val="001B620B"/>
    <w:rsid w:val="001B73CD"/>
    <w:rsid w:val="001C0044"/>
    <w:rsid w:val="001C00B1"/>
    <w:rsid w:val="001C0233"/>
    <w:rsid w:val="001C03EC"/>
    <w:rsid w:val="001C0835"/>
    <w:rsid w:val="001C0E32"/>
    <w:rsid w:val="001C1784"/>
    <w:rsid w:val="001C21B1"/>
    <w:rsid w:val="001C2912"/>
    <w:rsid w:val="001C2C48"/>
    <w:rsid w:val="001C34BF"/>
    <w:rsid w:val="001C3B5D"/>
    <w:rsid w:val="001C3EBD"/>
    <w:rsid w:val="001C485C"/>
    <w:rsid w:val="001C4A8F"/>
    <w:rsid w:val="001C51BE"/>
    <w:rsid w:val="001C5A31"/>
    <w:rsid w:val="001C5DCB"/>
    <w:rsid w:val="001C6A65"/>
    <w:rsid w:val="001C78AD"/>
    <w:rsid w:val="001C79CD"/>
    <w:rsid w:val="001D0DAC"/>
    <w:rsid w:val="001D0ED2"/>
    <w:rsid w:val="001D19F4"/>
    <w:rsid w:val="001D2937"/>
    <w:rsid w:val="001D38C5"/>
    <w:rsid w:val="001D3963"/>
    <w:rsid w:val="001D3CA3"/>
    <w:rsid w:val="001D422C"/>
    <w:rsid w:val="001D47CA"/>
    <w:rsid w:val="001D4C64"/>
    <w:rsid w:val="001D510D"/>
    <w:rsid w:val="001D5612"/>
    <w:rsid w:val="001D5C3B"/>
    <w:rsid w:val="001D6488"/>
    <w:rsid w:val="001D64C4"/>
    <w:rsid w:val="001D64D7"/>
    <w:rsid w:val="001D672D"/>
    <w:rsid w:val="001D7FB8"/>
    <w:rsid w:val="001E0187"/>
    <w:rsid w:val="001E026D"/>
    <w:rsid w:val="001E1725"/>
    <w:rsid w:val="001E2882"/>
    <w:rsid w:val="001E3D0C"/>
    <w:rsid w:val="001E4E88"/>
    <w:rsid w:val="001E4EA0"/>
    <w:rsid w:val="001E52A8"/>
    <w:rsid w:val="001E5385"/>
    <w:rsid w:val="001E5CEB"/>
    <w:rsid w:val="001E60B8"/>
    <w:rsid w:val="001E6BAF"/>
    <w:rsid w:val="001E6E96"/>
    <w:rsid w:val="001E7733"/>
    <w:rsid w:val="001E7EA2"/>
    <w:rsid w:val="001F0023"/>
    <w:rsid w:val="001F0E73"/>
    <w:rsid w:val="001F1C04"/>
    <w:rsid w:val="001F1F9D"/>
    <w:rsid w:val="001F2CDF"/>
    <w:rsid w:val="001F2D9C"/>
    <w:rsid w:val="001F2ED9"/>
    <w:rsid w:val="001F3883"/>
    <w:rsid w:val="001F40E7"/>
    <w:rsid w:val="001F4BB8"/>
    <w:rsid w:val="001F52BD"/>
    <w:rsid w:val="001F5414"/>
    <w:rsid w:val="001F665A"/>
    <w:rsid w:val="001F703D"/>
    <w:rsid w:val="001F76EA"/>
    <w:rsid w:val="001F792F"/>
    <w:rsid w:val="001F7B67"/>
    <w:rsid w:val="001F7E26"/>
    <w:rsid w:val="001F7FB0"/>
    <w:rsid w:val="002001E5"/>
    <w:rsid w:val="00200EAB"/>
    <w:rsid w:val="00201402"/>
    <w:rsid w:val="002014AE"/>
    <w:rsid w:val="0020192C"/>
    <w:rsid w:val="00201F44"/>
    <w:rsid w:val="002024F5"/>
    <w:rsid w:val="00202A98"/>
    <w:rsid w:val="00202FE1"/>
    <w:rsid w:val="002030F4"/>
    <w:rsid w:val="00204771"/>
    <w:rsid w:val="00204D3D"/>
    <w:rsid w:val="002052BE"/>
    <w:rsid w:val="0020545D"/>
    <w:rsid w:val="00206027"/>
    <w:rsid w:val="002061FE"/>
    <w:rsid w:val="002062CA"/>
    <w:rsid w:val="00206B6C"/>
    <w:rsid w:val="00207208"/>
    <w:rsid w:val="00207413"/>
    <w:rsid w:val="00207633"/>
    <w:rsid w:val="00207635"/>
    <w:rsid w:val="0020794C"/>
    <w:rsid w:val="002106B0"/>
    <w:rsid w:val="00210ACE"/>
    <w:rsid w:val="00210C4D"/>
    <w:rsid w:val="00211A66"/>
    <w:rsid w:val="00211AC0"/>
    <w:rsid w:val="002124B3"/>
    <w:rsid w:val="002129F0"/>
    <w:rsid w:val="00212E5C"/>
    <w:rsid w:val="00213B16"/>
    <w:rsid w:val="002140E0"/>
    <w:rsid w:val="002155C7"/>
    <w:rsid w:val="0021651F"/>
    <w:rsid w:val="00216813"/>
    <w:rsid w:val="0021791D"/>
    <w:rsid w:val="00217FD3"/>
    <w:rsid w:val="00220410"/>
    <w:rsid w:val="002206E9"/>
    <w:rsid w:val="00220FC8"/>
    <w:rsid w:val="0022132E"/>
    <w:rsid w:val="002217A5"/>
    <w:rsid w:val="00222281"/>
    <w:rsid w:val="00222326"/>
    <w:rsid w:val="00222D93"/>
    <w:rsid w:val="002230E6"/>
    <w:rsid w:val="0022349C"/>
    <w:rsid w:val="00223633"/>
    <w:rsid w:val="002243E2"/>
    <w:rsid w:val="00225589"/>
    <w:rsid w:val="002268F8"/>
    <w:rsid w:val="002269B8"/>
    <w:rsid w:val="00226A7C"/>
    <w:rsid w:val="00226E8D"/>
    <w:rsid w:val="002278B6"/>
    <w:rsid w:val="00227EA5"/>
    <w:rsid w:val="00231A04"/>
    <w:rsid w:val="00232C5A"/>
    <w:rsid w:val="00232D53"/>
    <w:rsid w:val="00232E52"/>
    <w:rsid w:val="00233A78"/>
    <w:rsid w:val="00233CAA"/>
    <w:rsid w:val="00233E64"/>
    <w:rsid w:val="002342FD"/>
    <w:rsid w:val="00234986"/>
    <w:rsid w:val="0023602C"/>
    <w:rsid w:val="00237B54"/>
    <w:rsid w:val="002406D6"/>
    <w:rsid w:val="00241BC3"/>
    <w:rsid w:val="00241DAC"/>
    <w:rsid w:val="00242BFC"/>
    <w:rsid w:val="00243720"/>
    <w:rsid w:val="00243B6B"/>
    <w:rsid w:val="00243DC7"/>
    <w:rsid w:val="0024481D"/>
    <w:rsid w:val="00245085"/>
    <w:rsid w:val="0024520D"/>
    <w:rsid w:val="00245C27"/>
    <w:rsid w:val="002462E1"/>
    <w:rsid w:val="002463D5"/>
    <w:rsid w:val="00246842"/>
    <w:rsid w:val="00246DFA"/>
    <w:rsid w:val="00247F59"/>
    <w:rsid w:val="002505A8"/>
    <w:rsid w:val="002507C4"/>
    <w:rsid w:val="00250A5E"/>
    <w:rsid w:val="002513C1"/>
    <w:rsid w:val="00251C08"/>
    <w:rsid w:val="002530BC"/>
    <w:rsid w:val="00254C2B"/>
    <w:rsid w:val="00255475"/>
    <w:rsid w:val="002559F4"/>
    <w:rsid w:val="00257458"/>
    <w:rsid w:val="00257602"/>
    <w:rsid w:val="00257F76"/>
    <w:rsid w:val="00260D38"/>
    <w:rsid w:val="00260D60"/>
    <w:rsid w:val="00261812"/>
    <w:rsid w:val="0026187B"/>
    <w:rsid w:val="00261D5F"/>
    <w:rsid w:val="0026297B"/>
    <w:rsid w:val="00262B5B"/>
    <w:rsid w:val="00262FC2"/>
    <w:rsid w:val="00263D58"/>
    <w:rsid w:val="00263D67"/>
    <w:rsid w:val="0026421B"/>
    <w:rsid w:val="002645BB"/>
    <w:rsid w:val="002647F4"/>
    <w:rsid w:val="00265267"/>
    <w:rsid w:val="00265444"/>
    <w:rsid w:val="0026576B"/>
    <w:rsid w:val="00265CE0"/>
    <w:rsid w:val="00266145"/>
    <w:rsid w:val="002663F5"/>
    <w:rsid w:val="00267ABE"/>
    <w:rsid w:val="0027023D"/>
    <w:rsid w:val="002702FC"/>
    <w:rsid w:val="00270831"/>
    <w:rsid w:val="00270FDA"/>
    <w:rsid w:val="002718D6"/>
    <w:rsid w:val="00271BC3"/>
    <w:rsid w:val="002720FA"/>
    <w:rsid w:val="002722EA"/>
    <w:rsid w:val="00273EFB"/>
    <w:rsid w:val="002740A8"/>
    <w:rsid w:val="002744B6"/>
    <w:rsid w:val="00274740"/>
    <w:rsid w:val="00274B66"/>
    <w:rsid w:val="0027582E"/>
    <w:rsid w:val="00277210"/>
    <w:rsid w:val="00277F40"/>
    <w:rsid w:val="00280446"/>
    <w:rsid w:val="002807A2"/>
    <w:rsid w:val="00281A0E"/>
    <w:rsid w:val="00281D43"/>
    <w:rsid w:val="00282512"/>
    <w:rsid w:val="002829DB"/>
    <w:rsid w:val="0028344D"/>
    <w:rsid w:val="002834A8"/>
    <w:rsid w:val="00283E5A"/>
    <w:rsid w:val="00284413"/>
    <w:rsid w:val="00285665"/>
    <w:rsid w:val="00285F09"/>
    <w:rsid w:val="00286149"/>
    <w:rsid w:val="00286752"/>
    <w:rsid w:val="00286D8B"/>
    <w:rsid w:val="00286DA6"/>
    <w:rsid w:val="00286FE9"/>
    <w:rsid w:val="00287350"/>
    <w:rsid w:val="002874DA"/>
    <w:rsid w:val="0028789E"/>
    <w:rsid w:val="002878AA"/>
    <w:rsid w:val="00290702"/>
    <w:rsid w:val="002909DB"/>
    <w:rsid w:val="00291047"/>
    <w:rsid w:val="0029165E"/>
    <w:rsid w:val="00291D0F"/>
    <w:rsid w:val="00292B7B"/>
    <w:rsid w:val="00292D38"/>
    <w:rsid w:val="002938EA"/>
    <w:rsid w:val="002941CA"/>
    <w:rsid w:val="00295470"/>
    <w:rsid w:val="002954E0"/>
    <w:rsid w:val="002955A5"/>
    <w:rsid w:val="00295D91"/>
    <w:rsid w:val="00295FAE"/>
    <w:rsid w:val="0029615F"/>
    <w:rsid w:val="00296AA1"/>
    <w:rsid w:val="00296D5A"/>
    <w:rsid w:val="00296E55"/>
    <w:rsid w:val="002972BA"/>
    <w:rsid w:val="00297BDF"/>
    <w:rsid w:val="00297CF3"/>
    <w:rsid w:val="002A0297"/>
    <w:rsid w:val="002A0DBA"/>
    <w:rsid w:val="002A14B0"/>
    <w:rsid w:val="002A160D"/>
    <w:rsid w:val="002A1623"/>
    <w:rsid w:val="002A186C"/>
    <w:rsid w:val="002A1CA2"/>
    <w:rsid w:val="002A1E01"/>
    <w:rsid w:val="002A2121"/>
    <w:rsid w:val="002A2155"/>
    <w:rsid w:val="002A25E8"/>
    <w:rsid w:val="002A3453"/>
    <w:rsid w:val="002A35E1"/>
    <w:rsid w:val="002A3EAF"/>
    <w:rsid w:val="002A4262"/>
    <w:rsid w:val="002A464C"/>
    <w:rsid w:val="002A4BB2"/>
    <w:rsid w:val="002A56D7"/>
    <w:rsid w:val="002A691B"/>
    <w:rsid w:val="002A694D"/>
    <w:rsid w:val="002A6F6F"/>
    <w:rsid w:val="002A7F63"/>
    <w:rsid w:val="002B0BE2"/>
    <w:rsid w:val="002B25AB"/>
    <w:rsid w:val="002B2B52"/>
    <w:rsid w:val="002B320C"/>
    <w:rsid w:val="002B379C"/>
    <w:rsid w:val="002B3C28"/>
    <w:rsid w:val="002B3EA8"/>
    <w:rsid w:val="002B44FF"/>
    <w:rsid w:val="002B46A5"/>
    <w:rsid w:val="002B5296"/>
    <w:rsid w:val="002B56BC"/>
    <w:rsid w:val="002B5FA3"/>
    <w:rsid w:val="002B72EC"/>
    <w:rsid w:val="002B75C5"/>
    <w:rsid w:val="002B7CE8"/>
    <w:rsid w:val="002B7F9E"/>
    <w:rsid w:val="002C1949"/>
    <w:rsid w:val="002C1984"/>
    <w:rsid w:val="002C2999"/>
    <w:rsid w:val="002C2BDB"/>
    <w:rsid w:val="002C33C0"/>
    <w:rsid w:val="002C33F4"/>
    <w:rsid w:val="002C34FD"/>
    <w:rsid w:val="002C3D01"/>
    <w:rsid w:val="002C3F0C"/>
    <w:rsid w:val="002C439E"/>
    <w:rsid w:val="002C4CBF"/>
    <w:rsid w:val="002C4E47"/>
    <w:rsid w:val="002C554F"/>
    <w:rsid w:val="002C5A9C"/>
    <w:rsid w:val="002C5D6C"/>
    <w:rsid w:val="002C6292"/>
    <w:rsid w:val="002C6609"/>
    <w:rsid w:val="002C6F75"/>
    <w:rsid w:val="002D0814"/>
    <w:rsid w:val="002D0FA1"/>
    <w:rsid w:val="002D13C4"/>
    <w:rsid w:val="002D2B94"/>
    <w:rsid w:val="002D2CBE"/>
    <w:rsid w:val="002D2D30"/>
    <w:rsid w:val="002D2F5F"/>
    <w:rsid w:val="002D301F"/>
    <w:rsid w:val="002D3912"/>
    <w:rsid w:val="002D4756"/>
    <w:rsid w:val="002D4C3F"/>
    <w:rsid w:val="002D4CF7"/>
    <w:rsid w:val="002D4D27"/>
    <w:rsid w:val="002D648D"/>
    <w:rsid w:val="002D7186"/>
    <w:rsid w:val="002D75D4"/>
    <w:rsid w:val="002D76C4"/>
    <w:rsid w:val="002E03FA"/>
    <w:rsid w:val="002E0B1C"/>
    <w:rsid w:val="002E0C2D"/>
    <w:rsid w:val="002E0CAB"/>
    <w:rsid w:val="002E158B"/>
    <w:rsid w:val="002E16E9"/>
    <w:rsid w:val="002E1B3B"/>
    <w:rsid w:val="002E2878"/>
    <w:rsid w:val="002E2FCA"/>
    <w:rsid w:val="002E356A"/>
    <w:rsid w:val="002E35F7"/>
    <w:rsid w:val="002E3C2A"/>
    <w:rsid w:val="002E43AD"/>
    <w:rsid w:val="002E44DA"/>
    <w:rsid w:val="002E4BEB"/>
    <w:rsid w:val="002E515A"/>
    <w:rsid w:val="002E5C7A"/>
    <w:rsid w:val="002E6BFA"/>
    <w:rsid w:val="002E6DA5"/>
    <w:rsid w:val="002E7736"/>
    <w:rsid w:val="002F0A39"/>
    <w:rsid w:val="002F15A4"/>
    <w:rsid w:val="002F19DD"/>
    <w:rsid w:val="002F213B"/>
    <w:rsid w:val="002F2210"/>
    <w:rsid w:val="002F2440"/>
    <w:rsid w:val="002F2B5D"/>
    <w:rsid w:val="002F32F1"/>
    <w:rsid w:val="002F3FE7"/>
    <w:rsid w:val="002F40A5"/>
    <w:rsid w:val="002F40D6"/>
    <w:rsid w:val="002F5C2F"/>
    <w:rsid w:val="002F601F"/>
    <w:rsid w:val="002F606C"/>
    <w:rsid w:val="002F6843"/>
    <w:rsid w:val="002F6A45"/>
    <w:rsid w:val="002F6CD4"/>
    <w:rsid w:val="002F7509"/>
    <w:rsid w:val="002F7B96"/>
    <w:rsid w:val="002F7C72"/>
    <w:rsid w:val="00300E8F"/>
    <w:rsid w:val="00300EDF"/>
    <w:rsid w:val="003012C5"/>
    <w:rsid w:val="00301EA0"/>
    <w:rsid w:val="0030204C"/>
    <w:rsid w:val="003021B5"/>
    <w:rsid w:val="00303B97"/>
    <w:rsid w:val="00303D3D"/>
    <w:rsid w:val="00304FF8"/>
    <w:rsid w:val="003053C0"/>
    <w:rsid w:val="00305568"/>
    <w:rsid w:val="00305B7A"/>
    <w:rsid w:val="00306ADB"/>
    <w:rsid w:val="00306E0B"/>
    <w:rsid w:val="00306FBF"/>
    <w:rsid w:val="003078A3"/>
    <w:rsid w:val="00310020"/>
    <w:rsid w:val="00310526"/>
    <w:rsid w:val="00310F5F"/>
    <w:rsid w:val="00311230"/>
    <w:rsid w:val="00311A4A"/>
    <w:rsid w:val="003127A9"/>
    <w:rsid w:val="003130C1"/>
    <w:rsid w:val="003137E4"/>
    <w:rsid w:val="003139BA"/>
    <w:rsid w:val="00313F76"/>
    <w:rsid w:val="003140F9"/>
    <w:rsid w:val="00314123"/>
    <w:rsid w:val="0031476B"/>
    <w:rsid w:val="00315402"/>
    <w:rsid w:val="0031644E"/>
    <w:rsid w:val="00317C45"/>
    <w:rsid w:val="00317FEA"/>
    <w:rsid w:val="00321041"/>
    <w:rsid w:val="0032124E"/>
    <w:rsid w:val="00321C29"/>
    <w:rsid w:val="00322423"/>
    <w:rsid w:val="00322F61"/>
    <w:rsid w:val="00323582"/>
    <w:rsid w:val="0032390C"/>
    <w:rsid w:val="00323D1F"/>
    <w:rsid w:val="00324B4B"/>
    <w:rsid w:val="0032593B"/>
    <w:rsid w:val="00325E70"/>
    <w:rsid w:val="0032711D"/>
    <w:rsid w:val="00327AAE"/>
    <w:rsid w:val="00327AEC"/>
    <w:rsid w:val="00330614"/>
    <w:rsid w:val="00331526"/>
    <w:rsid w:val="00331866"/>
    <w:rsid w:val="003324B4"/>
    <w:rsid w:val="0033306D"/>
    <w:rsid w:val="00333236"/>
    <w:rsid w:val="003336FD"/>
    <w:rsid w:val="00334464"/>
    <w:rsid w:val="00335DA3"/>
    <w:rsid w:val="00336081"/>
    <w:rsid w:val="003361B4"/>
    <w:rsid w:val="003368FC"/>
    <w:rsid w:val="00336E4D"/>
    <w:rsid w:val="003370C2"/>
    <w:rsid w:val="00337514"/>
    <w:rsid w:val="0033753D"/>
    <w:rsid w:val="00337902"/>
    <w:rsid w:val="00337D7A"/>
    <w:rsid w:val="00337F2E"/>
    <w:rsid w:val="003408E2"/>
    <w:rsid w:val="00340DAB"/>
    <w:rsid w:val="0034152C"/>
    <w:rsid w:val="00342119"/>
    <w:rsid w:val="003421B2"/>
    <w:rsid w:val="00342FFD"/>
    <w:rsid w:val="003432B0"/>
    <w:rsid w:val="0034441B"/>
    <w:rsid w:val="00344B89"/>
    <w:rsid w:val="003450D6"/>
    <w:rsid w:val="00345859"/>
    <w:rsid w:val="00345947"/>
    <w:rsid w:val="003460C6"/>
    <w:rsid w:val="003461A2"/>
    <w:rsid w:val="003461FF"/>
    <w:rsid w:val="00346ABB"/>
    <w:rsid w:val="00346B20"/>
    <w:rsid w:val="0034784D"/>
    <w:rsid w:val="00351199"/>
    <w:rsid w:val="0035186D"/>
    <w:rsid w:val="00351A42"/>
    <w:rsid w:val="00351A48"/>
    <w:rsid w:val="00352045"/>
    <w:rsid w:val="00352C08"/>
    <w:rsid w:val="00355610"/>
    <w:rsid w:val="00355713"/>
    <w:rsid w:val="00355A7F"/>
    <w:rsid w:val="00355FFC"/>
    <w:rsid w:val="00356170"/>
    <w:rsid w:val="00360061"/>
    <w:rsid w:val="003602DD"/>
    <w:rsid w:val="00360402"/>
    <w:rsid w:val="00360A32"/>
    <w:rsid w:val="00360C29"/>
    <w:rsid w:val="00360CAD"/>
    <w:rsid w:val="003612FD"/>
    <w:rsid w:val="003617A8"/>
    <w:rsid w:val="003619F0"/>
    <w:rsid w:val="00361DCB"/>
    <w:rsid w:val="003627D9"/>
    <w:rsid w:val="00362F68"/>
    <w:rsid w:val="00363617"/>
    <w:rsid w:val="00363BAD"/>
    <w:rsid w:val="00363D3D"/>
    <w:rsid w:val="003640AB"/>
    <w:rsid w:val="00364687"/>
    <w:rsid w:val="00365D4E"/>
    <w:rsid w:val="003660FA"/>
    <w:rsid w:val="003663CB"/>
    <w:rsid w:val="00367468"/>
    <w:rsid w:val="00367919"/>
    <w:rsid w:val="00367CE7"/>
    <w:rsid w:val="003706F3"/>
    <w:rsid w:val="00370969"/>
    <w:rsid w:val="00370DE9"/>
    <w:rsid w:val="00371694"/>
    <w:rsid w:val="00371CCE"/>
    <w:rsid w:val="00371DC0"/>
    <w:rsid w:val="003724CE"/>
    <w:rsid w:val="00372F88"/>
    <w:rsid w:val="003733BA"/>
    <w:rsid w:val="00373747"/>
    <w:rsid w:val="00373D3C"/>
    <w:rsid w:val="00373F28"/>
    <w:rsid w:val="003759C4"/>
    <w:rsid w:val="00375CBA"/>
    <w:rsid w:val="003762CD"/>
    <w:rsid w:val="00376861"/>
    <w:rsid w:val="00377350"/>
    <w:rsid w:val="00377BE3"/>
    <w:rsid w:val="00377D76"/>
    <w:rsid w:val="00377D7D"/>
    <w:rsid w:val="003800E1"/>
    <w:rsid w:val="00382027"/>
    <w:rsid w:val="0038223F"/>
    <w:rsid w:val="00382C8D"/>
    <w:rsid w:val="00383607"/>
    <w:rsid w:val="003838B6"/>
    <w:rsid w:val="0038413E"/>
    <w:rsid w:val="003852E3"/>
    <w:rsid w:val="003861B4"/>
    <w:rsid w:val="003862FD"/>
    <w:rsid w:val="00386CBD"/>
    <w:rsid w:val="00387511"/>
    <w:rsid w:val="00390BE6"/>
    <w:rsid w:val="00390D47"/>
    <w:rsid w:val="0039151B"/>
    <w:rsid w:val="0039191F"/>
    <w:rsid w:val="00391F9A"/>
    <w:rsid w:val="003920AA"/>
    <w:rsid w:val="00392874"/>
    <w:rsid w:val="003928FD"/>
    <w:rsid w:val="00392D95"/>
    <w:rsid w:val="00393ABC"/>
    <w:rsid w:val="003946D8"/>
    <w:rsid w:val="003947B1"/>
    <w:rsid w:val="00394B0F"/>
    <w:rsid w:val="00394CA7"/>
    <w:rsid w:val="0039506F"/>
    <w:rsid w:val="0039596C"/>
    <w:rsid w:val="00395C27"/>
    <w:rsid w:val="003960D7"/>
    <w:rsid w:val="0039756C"/>
    <w:rsid w:val="00397F64"/>
    <w:rsid w:val="00397FC7"/>
    <w:rsid w:val="003A016F"/>
    <w:rsid w:val="003A041F"/>
    <w:rsid w:val="003A0498"/>
    <w:rsid w:val="003A08A7"/>
    <w:rsid w:val="003A0C55"/>
    <w:rsid w:val="003A1080"/>
    <w:rsid w:val="003A123D"/>
    <w:rsid w:val="003A13BC"/>
    <w:rsid w:val="003A2005"/>
    <w:rsid w:val="003A21D7"/>
    <w:rsid w:val="003A26FF"/>
    <w:rsid w:val="003A275F"/>
    <w:rsid w:val="003A2A9F"/>
    <w:rsid w:val="003A2B58"/>
    <w:rsid w:val="003A2CC3"/>
    <w:rsid w:val="003A3015"/>
    <w:rsid w:val="003A34AF"/>
    <w:rsid w:val="003A367F"/>
    <w:rsid w:val="003A36BD"/>
    <w:rsid w:val="003A3708"/>
    <w:rsid w:val="003A46E0"/>
    <w:rsid w:val="003A4738"/>
    <w:rsid w:val="003A4A47"/>
    <w:rsid w:val="003A5681"/>
    <w:rsid w:val="003A5B21"/>
    <w:rsid w:val="003A662E"/>
    <w:rsid w:val="003B0265"/>
    <w:rsid w:val="003B0A06"/>
    <w:rsid w:val="003B0ECA"/>
    <w:rsid w:val="003B1FF1"/>
    <w:rsid w:val="003B2223"/>
    <w:rsid w:val="003B23DC"/>
    <w:rsid w:val="003B2431"/>
    <w:rsid w:val="003B2434"/>
    <w:rsid w:val="003B2A99"/>
    <w:rsid w:val="003B33AC"/>
    <w:rsid w:val="003B39F8"/>
    <w:rsid w:val="003B3AA5"/>
    <w:rsid w:val="003B3F3D"/>
    <w:rsid w:val="003B45D7"/>
    <w:rsid w:val="003B4635"/>
    <w:rsid w:val="003B4C7D"/>
    <w:rsid w:val="003B51C6"/>
    <w:rsid w:val="003B5C14"/>
    <w:rsid w:val="003B685E"/>
    <w:rsid w:val="003B7009"/>
    <w:rsid w:val="003B700C"/>
    <w:rsid w:val="003B710E"/>
    <w:rsid w:val="003B77E9"/>
    <w:rsid w:val="003B7DDF"/>
    <w:rsid w:val="003C0138"/>
    <w:rsid w:val="003C02A5"/>
    <w:rsid w:val="003C0789"/>
    <w:rsid w:val="003C098F"/>
    <w:rsid w:val="003C0C8B"/>
    <w:rsid w:val="003C1740"/>
    <w:rsid w:val="003C1AE5"/>
    <w:rsid w:val="003C21D4"/>
    <w:rsid w:val="003C240C"/>
    <w:rsid w:val="003C26EE"/>
    <w:rsid w:val="003C291B"/>
    <w:rsid w:val="003C2F13"/>
    <w:rsid w:val="003C3517"/>
    <w:rsid w:val="003C4428"/>
    <w:rsid w:val="003C47C6"/>
    <w:rsid w:val="003C49C0"/>
    <w:rsid w:val="003C50D6"/>
    <w:rsid w:val="003C5278"/>
    <w:rsid w:val="003C5AFC"/>
    <w:rsid w:val="003C5B84"/>
    <w:rsid w:val="003C7A40"/>
    <w:rsid w:val="003C7B19"/>
    <w:rsid w:val="003D0CA2"/>
    <w:rsid w:val="003D0DCF"/>
    <w:rsid w:val="003D17A6"/>
    <w:rsid w:val="003D1AF6"/>
    <w:rsid w:val="003D1B3A"/>
    <w:rsid w:val="003D1F13"/>
    <w:rsid w:val="003D1F75"/>
    <w:rsid w:val="003D2845"/>
    <w:rsid w:val="003D3B19"/>
    <w:rsid w:val="003D4297"/>
    <w:rsid w:val="003D4AC1"/>
    <w:rsid w:val="003D50EC"/>
    <w:rsid w:val="003D5126"/>
    <w:rsid w:val="003D680F"/>
    <w:rsid w:val="003D6CA5"/>
    <w:rsid w:val="003D6D04"/>
    <w:rsid w:val="003E00B9"/>
    <w:rsid w:val="003E141D"/>
    <w:rsid w:val="003E1F17"/>
    <w:rsid w:val="003E1FF1"/>
    <w:rsid w:val="003E27AD"/>
    <w:rsid w:val="003E32A9"/>
    <w:rsid w:val="003E35A4"/>
    <w:rsid w:val="003E382D"/>
    <w:rsid w:val="003E3BA5"/>
    <w:rsid w:val="003E3EE1"/>
    <w:rsid w:val="003E46C8"/>
    <w:rsid w:val="003E4C74"/>
    <w:rsid w:val="003E4CBF"/>
    <w:rsid w:val="003E5182"/>
    <w:rsid w:val="003E5258"/>
    <w:rsid w:val="003E54F0"/>
    <w:rsid w:val="003E56E8"/>
    <w:rsid w:val="003E6FD3"/>
    <w:rsid w:val="003E7F87"/>
    <w:rsid w:val="003F0635"/>
    <w:rsid w:val="003F06F2"/>
    <w:rsid w:val="003F110E"/>
    <w:rsid w:val="003F121F"/>
    <w:rsid w:val="003F19AD"/>
    <w:rsid w:val="003F1C1C"/>
    <w:rsid w:val="003F1CC1"/>
    <w:rsid w:val="003F36C8"/>
    <w:rsid w:val="003F43BD"/>
    <w:rsid w:val="003F44FB"/>
    <w:rsid w:val="003F4EA8"/>
    <w:rsid w:val="003F55D1"/>
    <w:rsid w:val="003F596F"/>
    <w:rsid w:val="003F604A"/>
    <w:rsid w:val="003F609D"/>
    <w:rsid w:val="003F6AD1"/>
    <w:rsid w:val="003F6AE8"/>
    <w:rsid w:val="003F7785"/>
    <w:rsid w:val="00400191"/>
    <w:rsid w:val="00400743"/>
    <w:rsid w:val="00401494"/>
    <w:rsid w:val="004018FC"/>
    <w:rsid w:val="0040205F"/>
    <w:rsid w:val="00402297"/>
    <w:rsid w:val="00402433"/>
    <w:rsid w:val="004037FD"/>
    <w:rsid w:val="00403A4B"/>
    <w:rsid w:val="004040E4"/>
    <w:rsid w:val="00404658"/>
    <w:rsid w:val="004059B7"/>
    <w:rsid w:val="00405A17"/>
    <w:rsid w:val="00405FD8"/>
    <w:rsid w:val="00407007"/>
    <w:rsid w:val="0040720B"/>
    <w:rsid w:val="0040736D"/>
    <w:rsid w:val="004074BB"/>
    <w:rsid w:val="004076C7"/>
    <w:rsid w:val="0041007A"/>
    <w:rsid w:val="004104BD"/>
    <w:rsid w:val="0041097C"/>
    <w:rsid w:val="00410AD9"/>
    <w:rsid w:val="00410E60"/>
    <w:rsid w:val="00410FF4"/>
    <w:rsid w:val="00411DE6"/>
    <w:rsid w:val="00412E40"/>
    <w:rsid w:val="00413078"/>
    <w:rsid w:val="00413368"/>
    <w:rsid w:val="00413FCF"/>
    <w:rsid w:val="0041403C"/>
    <w:rsid w:val="00414059"/>
    <w:rsid w:val="004142B4"/>
    <w:rsid w:val="00414E89"/>
    <w:rsid w:val="004155A1"/>
    <w:rsid w:val="00415A59"/>
    <w:rsid w:val="00415DCE"/>
    <w:rsid w:val="00415E95"/>
    <w:rsid w:val="00416359"/>
    <w:rsid w:val="00416E60"/>
    <w:rsid w:val="0041724A"/>
    <w:rsid w:val="00417C7C"/>
    <w:rsid w:val="00417EDF"/>
    <w:rsid w:val="00420012"/>
    <w:rsid w:val="00420AAE"/>
    <w:rsid w:val="00421427"/>
    <w:rsid w:val="00421A39"/>
    <w:rsid w:val="00421FB7"/>
    <w:rsid w:val="00422088"/>
    <w:rsid w:val="004224D9"/>
    <w:rsid w:val="004225B5"/>
    <w:rsid w:val="00422A70"/>
    <w:rsid w:val="00422AE5"/>
    <w:rsid w:val="00422B15"/>
    <w:rsid w:val="00423DF1"/>
    <w:rsid w:val="00424798"/>
    <w:rsid w:val="00424EA2"/>
    <w:rsid w:val="00425D6F"/>
    <w:rsid w:val="00425DEA"/>
    <w:rsid w:val="00426398"/>
    <w:rsid w:val="00426400"/>
    <w:rsid w:val="004265F8"/>
    <w:rsid w:val="00427A33"/>
    <w:rsid w:val="00427FA7"/>
    <w:rsid w:val="00430209"/>
    <w:rsid w:val="004308A9"/>
    <w:rsid w:val="004309A8"/>
    <w:rsid w:val="00430AB8"/>
    <w:rsid w:val="00431316"/>
    <w:rsid w:val="00432FAE"/>
    <w:rsid w:val="004330A1"/>
    <w:rsid w:val="004331CC"/>
    <w:rsid w:val="00434928"/>
    <w:rsid w:val="00434B56"/>
    <w:rsid w:val="00434F6E"/>
    <w:rsid w:val="00435827"/>
    <w:rsid w:val="00435A3D"/>
    <w:rsid w:val="00435AEC"/>
    <w:rsid w:val="004364D0"/>
    <w:rsid w:val="0043655C"/>
    <w:rsid w:val="0043770B"/>
    <w:rsid w:val="00440EBF"/>
    <w:rsid w:val="00441BF3"/>
    <w:rsid w:val="00441F74"/>
    <w:rsid w:val="004425E0"/>
    <w:rsid w:val="004425EE"/>
    <w:rsid w:val="0044262C"/>
    <w:rsid w:val="004427A1"/>
    <w:rsid w:val="00443183"/>
    <w:rsid w:val="00444218"/>
    <w:rsid w:val="00444414"/>
    <w:rsid w:val="0044577F"/>
    <w:rsid w:val="00445AC9"/>
    <w:rsid w:val="00446736"/>
    <w:rsid w:val="00446A20"/>
    <w:rsid w:val="00446D5E"/>
    <w:rsid w:val="00447290"/>
    <w:rsid w:val="00447579"/>
    <w:rsid w:val="00447D3A"/>
    <w:rsid w:val="00447FF0"/>
    <w:rsid w:val="004501BE"/>
    <w:rsid w:val="004504D9"/>
    <w:rsid w:val="00450548"/>
    <w:rsid w:val="0045077B"/>
    <w:rsid w:val="00450A8B"/>
    <w:rsid w:val="00450B6F"/>
    <w:rsid w:val="00451619"/>
    <w:rsid w:val="0045280B"/>
    <w:rsid w:val="00452E48"/>
    <w:rsid w:val="0045399B"/>
    <w:rsid w:val="00453AAA"/>
    <w:rsid w:val="00453C10"/>
    <w:rsid w:val="00454276"/>
    <w:rsid w:val="00454C26"/>
    <w:rsid w:val="00454F19"/>
    <w:rsid w:val="00455595"/>
    <w:rsid w:val="00455F22"/>
    <w:rsid w:val="00456EC8"/>
    <w:rsid w:val="00456F77"/>
    <w:rsid w:val="00457ABE"/>
    <w:rsid w:val="00460DAF"/>
    <w:rsid w:val="00460E35"/>
    <w:rsid w:val="00461B6B"/>
    <w:rsid w:val="00461DD3"/>
    <w:rsid w:val="0046206E"/>
    <w:rsid w:val="0046216E"/>
    <w:rsid w:val="004636BD"/>
    <w:rsid w:val="00463A80"/>
    <w:rsid w:val="00463AB6"/>
    <w:rsid w:val="00464A4F"/>
    <w:rsid w:val="00466109"/>
    <w:rsid w:val="004661EE"/>
    <w:rsid w:val="00466891"/>
    <w:rsid w:val="00466D5A"/>
    <w:rsid w:val="0046702B"/>
    <w:rsid w:val="00467076"/>
    <w:rsid w:val="00467335"/>
    <w:rsid w:val="00467D8E"/>
    <w:rsid w:val="00470579"/>
    <w:rsid w:val="00470CA5"/>
    <w:rsid w:val="00470F7E"/>
    <w:rsid w:val="0047111E"/>
    <w:rsid w:val="004718F1"/>
    <w:rsid w:val="00471D02"/>
    <w:rsid w:val="00472955"/>
    <w:rsid w:val="0047332D"/>
    <w:rsid w:val="00473331"/>
    <w:rsid w:val="00473AD9"/>
    <w:rsid w:val="00473C8C"/>
    <w:rsid w:val="00473D0D"/>
    <w:rsid w:val="00473F2C"/>
    <w:rsid w:val="004743B6"/>
    <w:rsid w:val="0047488D"/>
    <w:rsid w:val="00474BCC"/>
    <w:rsid w:val="00475706"/>
    <w:rsid w:val="00475818"/>
    <w:rsid w:val="00475DE1"/>
    <w:rsid w:val="00475EBE"/>
    <w:rsid w:val="0047703F"/>
    <w:rsid w:val="00477306"/>
    <w:rsid w:val="00477472"/>
    <w:rsid w:val="00477BEE"/>
    <w:rsid w:val="00480934"/>
    <w:rsid w:val="00481112"/>
    <w:rsid w:val="00482414"/>
    <w:rsid w:val="00482668"/>
    <w:rsid w:val="00483B56"/>
    <w:rsid w:val="0048442C"/>
    <w:rsid w:val="0048484B"/>
    <w:rsid w:val="0048490B"/>
    <w:rsid w:val="0048493D"/>
    <w:rsid w:val="00484F1C"/>
    <w:rsid w:val="00485174"/>
    <w:rsid w:val="00485524"/>
    <w:rsid w:val="00485788"/>
    <w:rsid w:val="004857E1"/>
    <w:rsid w:val="00485C51"/>
    <w:rsid w:val="00485D6C"/>
    <w:rsid w:val="00486046"/>
    <w:rsid w:val="00486162"/>
    <w:rsid w:val="00486621"/>
    <w:rsid w:val="00486DEE"/>
    <w:rsid w:val="00487241"/>
    <w:rsid w:val="00490048"/>
    <w:rsid w:val="004908F8"/>
    <w:rsid w:val="00490B9D"/>
    <w:rsid w:val="00490C70"/>
    <w:rsid w:val="004910D1"/>
    <w:rsid w:val="0049122A"/>
    <w:rsid w:val="00491595"/>
    <w:rsid w:val="004921A1"/>
    <w:rsid w:val="0049247F"/>
    <w:rsid w:val="00493FB9"/>
    <w:rsid w:val="00495100"/>
    <w:rsid w:val="00495982"/>
    <w:rsid w:val="00495A80"/>
    <w:rsid w:val="00495FD2"/>
    <w:rsid w:val="00496655"/>
    <w:rsid w:val="004967F4"/>
    <w:rsid w:val="00497544"/>
    <w:rsid w:val="004A0056"/>
    <w:rsid w:val="004A01EF"/>
    <w:rsid w:val="004A0E36"/>
    <w:rsid w:val="004A1062"/>
    <w:rsid w:val="004A18DB"/>
    <w:rsid w:val="004A283F"/>
    <w:rsid w:val="004A290A"/>
    <w:rsid w:val="004A2D0D"/>
    <w:rsid w:val="004A2D49"/>
    <w:rsid w:val="004A2F32"/>
    <w:rsid w:val="004A316B"/>
    <w:rsid w:val="004A3488"/>
    <w:rsid w:val="004A3530"/>
    <w:rsid w:val="004A3C1F"/>
    <w:rsid w:val="004A45DF"/>
    <w:rsid w:val="004A4AEC"/>
    <w:rsid w:val="004A4B36"/>
    <w:rsid w:val="004A58FB"/>
    <w:rsid w:val="004A5B05"/>
    <w:rsid w:val="004A5BA8"/>
    <w:rsid w:val="004A5E5C"/>
    <w:rsid w:val="004A6AE7"/>
    <w:rsid w:val="004A6E97"/>
    <w:rsid w:val="004A7037"/>
    <w:rsid w:val="004A70FB"/>
    <w:rsid w:val="004A763E"/>
    <w:rsid w:val="004A7718"/>
    <w:rsid w:val="004A7770"/>
    <w:rsid w:val="004A78DC"/>
    <w:rsid w:val="004A7C5A"/>
    <w:rsid w:val="004B11E6"/>
    <w:rsid w:val="004B130D"/>
    <w:rsid w:val="004B1312"/>
    <w:rsid w:val="004B16AC"/>
    <w:rsid w:val="004B1D81"/>
    <w:rsid w:val="004B23AA"/>
    <w:rsid w:val="004B2A35"/>
    <w:rsid w:val="004B2AD9"/>
    <w:rsid w:val="004B3C25"/>
    <w:rsid w:val="004B40FC"/>
    <w:rsid w:val="004B416A"/>
    <w:rsid w:val="004B419E"/>
    <w:rsid w:val="004B4E45"/>
    <w:rsid w:val="004B53FE"/>
    <w:rsid w:val="004B5CA8"/>
    <w:rsid w:val="004B68FE"/>
    <w:rsid w:val="004B75A6"/>
    <w:rsid w:val="004B7DA2"/>
    <w:rsid w:val="004C092B"/>
    <w:rsid w:val="004C1491"/>
    <w:rsid w:val="004C2F2F"/>
    <w:rsid w:val="004C4A5D"/>
    <w:rsid w:val="004C5439"/>
    <w:rsid w:val="004C58F6"/>
    <w:rsid w:val="004C5CE9"/>
    <w:rsid w:val="004C5EEF"/>
    <w:rsid w:val="004C60D9"/>
    <w:rsid w:val="004C6238"/>
    <w:rsid w:val="004C6934"/>
    <w:rsid w:val="004C6DE5"/>
    <w:rsid w:val="004C7A59"/>
    <w:rsid w:val="004C7EF5"/>
    <w:rsid w:val="004C7FFE"/>
    <w:rsid w:val="004D00C9"/>
    <w:rsid w:val="004D14E9"/>
    <w:rsid w:val="004D1ADE"/>
    <w:rsid w:val="004D2BDC"/>
    <w:rsid w:val="004D33C6"/>
    <w:rsid w:val="004D4C99"/>
    <w:rsid w:val="004D55D6"/>
    <w:rsid w:val="004D58A5"/>
    <w:rsid w:val="004D6393"/>
    <w:rsid w:val="004D7659"/>
    <w:rsid w:val="004D76AF"/>
    <w:rsid w:val="004D7F0F"/>
    <w:rsid w:val="004E23BF"/>
    <w:rsid w:val="004E240A"/>
    <w:rsid w:val="004E25BD"/>
    <w:rsid w:val="004E29B3"/>
    <w:rsid w:val="004E2A59"/>
    <w:rsid w:val="004E317B"/>
    <w:rsid w:val="004E356F"/>
    <w:rsid w:val="004E3DFE"/>
    <w:rsid w:val="004E4103"/>
    <w:rsid w:val="004E42E0"/>
    <w:rsid w:val="004E4334"/>
    <w:rsid w:val="004E4A66"/>
    <w:rsid w:val="004E5859"/>
    <w:rsid w:val="004E59C9"/>
    <w:rsid w:val="004E6918"/>
    <w:rsid w:val="004E6EA9"/>
    <w:rsid w:val="004F0BC5"/>
    <w:rsid w:val="004F111A"/>
    <w:rsid w:val="004F1354"/>
    <w:rsid w:val="004F14CF"/>
    <w:rsid w:val="004F1531"/>
    <w:rsid w:val="004F1697"/>
    <w:rsid w:val="004F2958"/>
    <w:rsid w:val="004F2A91"/>
    <w:rsid w:val="004F3191"/>
    <w:rsid w:val="004F32BD"/>
    <w:rsid w:val="004F35FD"/>
    <w:rsid w:val="004F3723"/>
    <w:rsid w:val="004F445E"/>
    <w:rsid w:val="004F4AEF"/>
    <w:rsid w:val="004F4C9C"/>
    <w:rsid w:val="004F4F81"/>
    <w:rsid w:val="004F5147"/>
    <w:rsid w:val="004F649C"/>
    <w:rsid w:val="004F68CE"/>
    <w:rsid w:val="004F6D3F"/>
    <w:rsid w:val="004F7283"/>
    <w:rsid w:val="0050061C"/>
    <w:rsid w:val="00500F55"/>
    <w:rsid w:val="005011A6"/>
    <w:rsid w:val="00501C46"/>
    <w:rsid w:val="00501FB1"/>
    <w:rsid w:val="00502607"/>
    <w:rsid w:val="005032F6"/>
    <w:rsid w:val="005038AB"/>
    <w:rsid w:val="00504D34"/>
    <w:rsid w:val="00504FA7"/>
    <w:rsid w:val="00504FF5"/>
    <w:rsid w:val="00505667"/>
    <w:rsid w:val="00505F58"/>
    <w:rsid w:val="005063FF"/>
    <w:rsid w:val="00506EF8"/>
    <w:rsid w:val="005076BE"/>
    <w:rsid w:val="00510BC0"/>
    <w:rsid w:val="00510E3A"/>
    <w:rsid w:val="00510E49"/>
    <w:rsid w:val="00511623"/>
    <w:rsid w:val="00511AD1"/>
    <w:rsid w:val="00511E28"/>
    <w:rsid w:val="00512F73"/>
    <w:rsid w:val="00513E5D"/>
    <w:rsid w:val="00513FAB"/>
    <w:rsid w:val="00514687"/>
    <w:rsid w:val="00514703"/>
    <w:rsid w:val="00514EE2"/>
    <w:rsid w:val="00514F33"/>
    <w:rsid w:val="005150D7"/>
    <w:rsid w:val="00515FB8"/>
    <w:rsid w:val="00515FD8"/>
    <w:rsid w:val="005165BE"/>
    <w:rsid w:val="00516D47"/>
    <w:rsid w:val="00517799"/>
    <w:rsid w:val="00520D35"/>
    <w:rsid w:val="00520F66"/>
    <w:rsid w:val="00521945"/>
    <w:rsid w:val="00521D78"/>
    <w:rsid w:val="00521F7F"/>
    <w:rsid w:val="00521FCC"/>
    <w:rsid w:val="005220E6"/>
    <w:rsid w:val="00522B91"/>
    <w:rsid w:val="00522C71"/>
    <w:rsid w:val="00522E08"/>
    <w:rsid w:val="00522E3E"/>
    <w:rsid w:val="005233C6"/>
    <w:rsid w:val="0052347C"/>
    <w:rsid w:val="00524443"/>
    <w:rsid w:val="0052541F"/>
    <w:rsid w:val="00525531"/>
    <w:rsid w:val="00525B20"/>
    <w:rsid w:val="00525CB6"/>
    <w:rsid w:val="00525F38"/>
    <w:rsid w:val="00526187"/>
    <w:rsid w:val="005262BD"/>
    <w:rsid w:val="0052798C"/>
    <w:rsid w:val="00527E5A"/>
    <w:rsid w:val="00530835"/>
    <w:rsid w:val="00531BF7"/>
    <w:rsid w:val="00533466"/>
    <w:rsid w:val="00535124"/>
    <w:rsid w:val="005371F8"/>
    <w:rsid w:val="00537333"/>
    <w:rsid w:val="005373D7"/>
    <w:rsid w:val="00537728"/>
    <w:rsid w:val="0054108A"/>
    <w:rsid w:val="00541331"/>
    <w:rsid w:val="005415FF"/>
    <w:rsid w:val="00541CE8"/>
    <w:rsid w:val="00542049"/>
    <w:rsid w:val="005428A0"/>
    <w:rsid w:val="00543003"/>
    <w:rsid w:val="005430C2"/>
    <w:rsid w:val="005434AD"/>
    <w:rsid w:val="005435E0"/>
    <w:rsid w:val="00543E0B"/>
    <w:rsid w:val="0054472A"/>
    <w:rsid w:val="005457AB"/>
    <w:rsid w:val="0054625E"/>
    <w:rsid w:val="005467F0"/>
    <w:rsid w:val="005471CF"/>
    <w:rsid w:val="00547276"/>
    <w:rsid w:val="005474CA"/>
    <w:rsid w:val="00551098"/>
    <w:rsid w:val="00551115"/>
    <w:rsid w:val="00551432"/>
    <w:rsid w:val="00552739"/>
    <w:rsid w:val="00552E82"/>
    <w:rsid w:val="00552FED"/>
    <w:rsid w:val="0055484F"/>
    <w:rsid w:val="005556E9"/>
    <w:rsid w:val="00555994"/>
    <w:rsid w:val="00555FF8"/>
    <w:rsid w:val="005560EE"/>
    <w:rsid w:val="00556B54"/>
    <w:rsid w:val="00556CBC"/>
    <w:rsid w:val="00557163"/>
    <w:rsid w:val="00557729"/>
    <w:rsid w:val="00557FF7"/>
    <w:rsid w:val="00560575"/>
    <w:rsid w:val="005607FE"/>
    <w:rsid w:val="005618DF"/>
    <w:rsid w:val="00562E9C"/>
    <w:rsid w:val="00562F4D"/>
    <w:rsid w:val="00563A5F"/>
    <w:rsid w:val="005641B7"/>
    <w:rsid w:val="005646B9"/>
    <w:rsid w:val="00564AA1"/>
    <w:rsid w:val="0056517F"/>
    <w:rsid w:val="0056692C"/>
    <w:rsid w:val="00566983"/>
    <w:rsid w:val="00566C29"/>
    <w:rsid w:val="0056731F"/>
    <w:rsid w:val="005679AC"/>
    <w:rsid w:val="00567A79"/>
    <w:rsid w:val="00570435"/>
    <w:rsid w:val="0057080F"/>
    <w:rsid w:val="00570831"/>
    <w:rsid w:val="005710AF"/>
    <w:rsid w:val="0057164A"/>
    <w:rsid w:val="00571EDD"/>
    <w:rsid w:val="00572889"/>
    <w:rsid w:val="00573FB1"/>
    <w:rsid w:val="0057627A"/>
    <w:rsid w:val="00577411"/>
    <w:rsid w:val="0058069C"/>
    <w:rsid w:val="00581215"/>
    <w:rsid w:val="00583B1A"/>
    <w:rsid w:val="00584902"/>
    <w:rsid w:val="00585152"/>
    <w:rsid w:val="00586216"/>
    <w:rsid w:val="0058646A"/>
    <w:rsid w:val="00586E83"/>
    <w:rsid w:val="00587BCE"/>
    <w:rsid w:val="00587F20"/>
    <w:rsid w:val="005904E1"/>
    <w:rsid w:val="0059050B"/>
    <w:rsid w:val="00590759"/>
    <w:rsid w:val="005921A9"/>
    <w:rsid w:val="00592D72"/>
    <w:rsid w:val="00593CE6"/>
    <w:rsid w:val="005946FC"/>
    <w:rsid w:val="00594763"/>
    <w:rsid w:val="00594841"/>
    <w:rsid w:val="0059488D"/>
    <w:rsid w:val="00594C98"/>
    <w:rsid w:val="00595401"/>
    <w:rsid w:val="0059596C"/>
    <w:rsid w:val="00595FC4"/>
    <w:rsid w:val="00596144"/>
    <w:rsid w:val="00596960"/>
    <w:rsid w:val="00596EC3"/>
    <w:rsid w:val="005976ED"/>
    <w:rsid w:val="005A10B6"/>
    <w:rsid w:val="005A125A"/>
    <w:rsid w:val="005A1A3E"/>
    <w:rsid w:val="005A2334"/>
    <w:rsid w:val="005A24FB"/>
    <w:rsid w:val="005A25CA"/>
    <w:rsid w:val="005A2A7D"/>
    <w:rsid w:val="005A3C25"/>
    <w:rsid w:val="005A3CAA"/>
    <w:rsid w:val="005A4644"/>
    <w:rsid w:val="005A5961"/>
    <w:rsid w:val="005A5A18"/>
    <w:rsid w:val="005A6364"/>
    <w:rsid w:val="005A67BF"/>
    <w:rsid w:val="005A68BB"/>
    <w:rsid w:val="005A6A22"/>
    <w:rsid w:val="005A71D7"/>
    <w:rsid w:val="005A7204"/>
    <w:rsid w:val="005A7D7C"/>
    <w:rsid w:val="005B0398"/>
    <w:rsid w:val="005B0A42"/>
    <w:rsid w:val="005B1275"/>
    <w:rsid w:val="005B16B4"/>
    <w:rsid w:val="005B1749"/>
    <w:rsid w:val="005B1B24"/>
    <w:rsid w:val="005B2061"/>
    <w:rsid w:val="005B28C0"/>
    <w:rsid w:val="005B3ACD"/>
    <w:rsid w:val="005B4232"/>
    <w:rsid w:val="005B4738"/>
    <w:rsid w:val="005B548F"/>
    <w:rsid w:val="005B5C87"/>
    <w:rsid w:val="005B69DE"/>
    <w:rsid w:val="005B7709"/>
    <w:rsid w:val="005B7B36"/>
    <w:rsid w:val="005C04D1"/>
    <w:rsid w:val="005C0553"/>
    <w:rsid w:val="005C08C2"/>
    <w:rsid w:val="005C129B"/>
    <w:rsid w:val="005C12EF"/>
    <w:rsid w:val="005C1399"/>
    <w:rsid w:val="005C1C5D"/>
    <w:rsid w:val="005C2337"/>
    <w:rsid w:val="005C24CD"/>
    <w:rsid w:val="005C2ED5"/>
    <w:rsid w:val="005C2FCB"/>
    <w:rsid w:val="005C385C"/>
    <w:rsid w:val="005C43A3"/>
    <w:rsid w:val="005C43D2"/>
    <w:rsid w:val="005C4554"/>
    <w:rsid w:val="005C48F6"/>
    <w:rsid w:val="005C525B"/>
    <w:rsid w:val="005C5BFA"/>
    <w:rsid w:val="005C61A0"/>
    <w:rsid w:val="005C63FF"/>
    <w:rsid w:val="005C650A"/>
    <w:rsid w:val="005C659B"/>
    <w:rsid w:val="005C6F9D"/>
    <w:rsid w:val="005C7044"/>
    <w:rsid w:val="005C7E7E"/>
    <w:rsid w:val="005C7F51"/>
    <w:rsid w:val="005D0387"/>
    <w:rsid w:val="005D0707"/>
    <w:rsid w:val="005D3289"/>
    <w:rsid w:val="005D392B"/>
    <w:rsid w:val="005D3DDD"/>
    <w:rsid w:val="005D4159"/>
    <w:rsid w:val="005D459B"/>
    <w:rsid w:val="005D4A38"/>
    <w:rsid w:val="005D59C3"/>
    <w:rsid w:val="005D59C9"/>
    <w:rsid w:val="005D66D6"/>
    <w:rsid w:val="005D6898"/>
    <w:rsid w:val="005D6AA2"/>
    <w:rsid w:val="005D6CE0"/>
    <w:rsid w:val="005D6D3D"/>
    <w:rsid w:val="005D71FC"/>
    <w:rsid w:val="005E0B43"/>
    <w:rsid w:val="005E3B31"/>
    <w:rsid w:val="005E4412"/>
    <w:rsid w:val="005E4877"/>
    <w:rsid w:val="005E4FAC"/>
    <w:rsid w:val="005E504B"/>
    <w:rsid w:val="005E51BE"/>
    <w:rsid w:val="005E5705"/>
    <w:rsid w:val="005E576E"/>
    <w:rsid w:val="005E6942"/>
    <w:rsid w:val="005E6FA5"/>
    <w:rsid w:val="005E7A88"/>
    <w:rsid w:val="005E7B0D"/>
    <w:rsid w:val="005F059F"/>
    <w:rsid w:val="005F1003"/>
    <w:rsid w:val="005F1291"/>
    <w:rsid w:val="005F29C4"/>
    <w:rsid w:val="005F307E"/>
    <w:rsid w:val="005F321D"/>
    <w:rsid w:val="005F3227"/>
    <w:rsid w:val="005F38C3"/>
    <w:rsid w:val="005F3ACD"/>
    <w:rsid w:val="005F3D65"/>
    <w:rsid w:val="005F3D73"/>
    <w:rsid w:val="005F43D6"/>
    <w:rsid w:val="005F451F"/>
    <w:rsid w:val="005F4788"/>
    <w:rsid w:val="005F52D3"/>
    <w:rsid w:val="005F5369"/>
    <w:rsid w:val="005F5A89"/>
    <w:rsid w:val="005F5D20"/>
    <w:rsid w:val="005F5EB2"/>
    <w:rsid w:val="005F5FD3"/>
    <w:rsid w:val="005F707D"/>
    <w:rsid w:val="005F7266"/>
    <w:rsid w:val="00601535"/>
    <w:rsid w:val="00601EFC"/>
    <w:rsid w:val="006029DE"/>
    <w:rsid w:val="00602F36"/>
    <w:rsid w:val="00603810"/>
    <w:rsid w:val="00604BE6"/>
    <w:rsid w:val="00605570"/>
    <w:rsid w:val="00605EB2"/>
    <w:rsid w:val="00605EF3"/>
    <w:rsid w:val="0060605E"/>
    <w:rsid w:val="00606621"/>
    <w:rsid w:val="006068BB"/>
    <w:rsid w:val="00606984"/>
    <w:rsid w:val="0061063B"/>
    <w:rsid w:val="006115FD"/>
    <w:rsid w:val="00611659"/>
    <w:rsid w:val="00611B01"/>
    <w:rsid w:val="00611FC6"/>
    <w:rsid w:val="00612C24"/>
    <w:rsid w:val="00613249"/>
    <w:rsid w:val="00613F8E"/>
    <w:rsid w:val="00614A87"/>
    <w:rsid w:val="0061563B"/>
    <w:rsid w:val="00615B4C"/>
    <w:rsid w:val="0061611B"/>
    <w:rsid w:val="00616DB6"/>
    <w:rsid w:val="0061797B"/>
    <w:rsid w:val="00617AB6"/>
    <w:rsid w:val="00617F1B"/>
    <w:rsid w:val="0062094C"/>
    <w:rsid w:val="00622488"/>
    <w:rsid w:val="00623127"/>
    <w:rsid w:val="00623679"/>
    <w:rsid w:val="0062376B"/>
    <w:rsid w:val="006241D8"/>
    <w:rsid w:val="00625285"/>
    <w:rsid w:val="00625905"/>
    <w:rsid w:val="00625B3D"/>
    <w:rsid w:val="00625DEA"/>
    <w:rsid w:val="00626429"/>
    <w:rsid w:val="00626E4A"/>
    <w:rsid w:val="00626E4D"/>
    <w:rsid w:val="00626FC6"/>
    <w:rsid w:val="0062700E"/>
    <w:rsid w:val="00627024"/>
    <w:rsid w:val="00627BFF"/>
    <w:rsid w:val="00627EEF"/>
    <w:rsid w:val="00627FAF"/>
    <w:rsid w:val="00630466"/>
    <w:rsid w:val="00630AB4"/>
    <w:rsid w:val="006312AD"/>
    <w:rsid w:val="00631F7D"/>
    <w:rsid w:val="00632A8A"/>
    <w:rsid w:val="006331D0"/>
    <w:rsid w:val="00633329"/>
    <w:rsid w:val="006348B6"/>
    <w:rsid w:val="00635971"/>
    <w:rsid w:val="00635D45"/>
    <w:rsid w:val="006360D5"/>
    <w:rsid w:val="00636CDB"/>
    <w:rsid w:val="006409CC"/>
    <w:rsid w:val="006417BF"/>
    <w:rsid w:val="00642063"/>
    <w:rsid w:val="0064209D"/>
    <w:rsid w:val="00642434"/>
    <w:rsid w:val="006424D3"/>
    <w:rsid w:val="00644172"/>
    <w:rsid w:val="0064420A"/>
    <w:rsid w:val="00645538"/>
    <w:rsid w:val="0064573B"/>
    <w:rsid w:val="0064612A"/>
    <w:rsid w:val="00646692"/>
    <w:rsid w:val="00646A09"/>
    <w:rsid w:val="0064701B"/>
    <w:rsid w:val="00650EDB"/>
    <w:rsid w:val="0065131E"/>
    <w:rsid w:val="006514F2"/>
    <w:rsid w:val="0065169A"/>
    <w:rsid w:val="00651FFE"/>
    <w:rsid w:val="0065245F"/>
    <w:rsid w:val="006530AB"/>
    <w:rsid w:val="006530BD"/>
    <w:rsid w:val="00653489"/>
    <w:rsid w:val="00653A44"/>
    <w:rsid w:val="00653B41"/>
    <w:rsid w:val="00653F16"/>
    <w:rsid w:val="00654376"/>
    <w:rsid w:val="006545F4"/>
    <w:rsid w:val="00654CE3"/>
    <w:rsid w:val="00655637"/>
    <w:rsid w:val="006558B0"/>
    <w:rsid w:val="00655CF1"/>
    <w:rsid w:val="00657555"/>
    <w:rsid w:val="006578F5"/>
    <w:rsid w:val="00657D26"/>
    <w:rsid w:val="00657E99"/>
    <w:rsid w:val="00657F26"/>
    <w:rsid w:val="006607A4"/>
    <w:rsid w:val="006608A2"/>
    <w:rsid w:val="00660F42"/>
    <w:rsid w:val="006610B4"/>
    <w:rsid w:val="00661805"/>
    <w:rsid w:val="00661DE5"/>
    <w:rsid w:val="0066206B"/>
    <w:rsid w:val="00662227"/>
    <w:rsid w:val="00662DC3"/>
    <w:rsid w:val="006637F3"/>
    <w:rsid w:val="00663D7B"/>
    <w:rsid w:val="00665799"/>
    <w:rsid w:val="00665A65"/>
    <w:rsid w:val="00665E37"/>
    <w:rsid w:val="00666267"/>
    <w:rsid w:val="00666791"/>
    <w:rsid w:val="00666807"/>
    <w:rsid w:val="00666C3B"/>
    <w:rsid w:val="00666CB9"/>
    <w:rsid w:val="00666F55"/>
    <w:rsid w:val="00667F17"/>
    <w:rsid w:val="006702ED"/>
    <w:rsid w:val="00670460"/>
    <w:rsid w:val="0067065D"/>
    <w:rsid w:val="0067166B"/>
    <w:rsid w:val="006716F8"/>
    <w:rsid w:val="006722F5"/>
    <w:rsid w:val="00672B7F"/>
    <w:rsid w:val="00672BAB"/>
    <w:rsid w:val="00673465"/>
    <w:rsid w:val="00673BEC"/>
    <w:rsid w:val="00674B3C"/>
    <w:rsid w:val="006755A4"/>
    <w:rsid w:val="00675646"/>
    <w:rsid w:val="00675E4F"/>
    <w:rsid w:val="006760CF"/>
    <w:rsid w:val="00676650"/>
    <w:rsid w:val="00676B3D"/>
    <w:rsid w:val="0067783B"/>
    <w:rsid w:val="00677ED8"/>
    <w:rsid w:val="006803F3"/>
    <w:rsid w:val="00680F00"/>
    <w:rsid w:val="00680F4C"/>
    <w:rsid w:val="00681174"/>
    <w:rsid w:val="00681660"/>
    <w:rsid w:val="00681D8B"/>
    <w:rsid w:val="00682466"/>
    <w:rsid w:val="0068318F"/>
    <w:rsid w:val="00683AEC"/>
    <w:rsid w:val="00683BE8"/>
    <w:rsid w:val="00684244"/>
    <w:rsid w:val="00684ECE"/>
    <w:rsid w:val="00685061"/>
    <w:rsid w:val="00685178"/>
    <w:rsid w:val="00685FF6"/>
    <w:rsid w:val="00686321"/>
    <w:rsid w:val="00687847"/>
    <w:rsid w:val="00690086"/>
    <w:rsid w:val="006900BC"/>
    <w:rsid w:val="006902B5"/>
    <w:rsid w:val="00690495"/>
    <w:rsid w:val="00690723"/>
    <w:rsid w:val="0069090C"/>
    <w:rsid w:val="00691AAA"/>
    <w:rsid w:val="0069272D"/>
    <w:rsid w:val="00692AEA"/>
    <w:rsid w:val="00692B59"/>
    <w:rsid w:val="006940CA"/>
    <w:rsid w:val="00694AFF"/>
    <w:rsid w:val="00694E2F"/>
    <w:rsid w:val="00694F24"/>
    <w:rsid w:val="00695182"/>
    <w:rsid w:val="006959C9"/>
    <w:rsid w:val="00695DE1"/>
    <w:rsid w:val="0069633C"/>
    <w:rsid w:val="006967B8"/>
    <w:rsid w:val="00697B72"/>
    <w:rsid w:val="006A03D2"/>
    <w:rsid w:val="006A0A3A"/>
    <w:rsid w:val="006A0ACD"/>
    <w:rsid w:val="006A0AF0"/>
    <w:rsid w:val="006A111A"/>
    <w:rsid w:val="006A1A1D"/>
    <w:rsid w:val="006A1ADC"/>
    <w:rsid w:val="006A1F8E"/>
    <w:rsid w:val="006A226F"/>
    <w:rsid w:val="006A242E"/>
    <w:rsid w:val="006A2B7F"/>
    <w:rsid w:val="006A34C4"/>
    <w:rsid w:val="006A3D6B"/>
    <w:rsid w:val="006A410F"/>
    <w:rsid w:val="006A535C"/>
    <w:rsid w:val="006A5682"/>
    <w:rsid w:val="006A57E1"/>
    <w:rsid w:val="006A6632"/>
    <w:rsid w:val="006A7281"/>
    <w:rsid w:val="006A7570"/>
    <w:rsid w:val="006A7710"/>
    <w:rsid w:val="006A7E1C"/>
    <w:rsid w:val="006B08CA"/>
    <w:rsid w:val="006B12C9"/>
    <w:rsid w:val="006B1941"/>
    <w:rsid w:val="006B3B11"/>
    <w:rsid w:val="006B4138"/>
    <w:rsid w:val="006B4CAF"/>
    <w:rsid w:val="006B54A8"/>
    <w:rsid w:val="006B7013"/>
    <w:rsid w:val="006B7020"/>
    <w:rsid w:val="006C00AF"/>
    <w:rsid w:val="006C0496"/>
    <w:rsid w:val="006C07A4"/>
    <w:rsid w:val="006C07A5"/>
    <w:rsid w:val="006C0912"/>
    <w:rsid w:val="006C0CE1"/>
    <w:rsid w:val="006C1437"/>
    <w:rsid w:val="006C17FD"/>
    <w:rsid w:val="006C2A61"/>
    <w:rsid w:val="006C2E03"/>
    <w:rsid w:val="006C34B8"/>
    <w:rsid w:val="006C4276"/>
    <w:rsid w:val="006C4CF7"/>
    <w:rsid w:val="006C4DF3"/>
    <w:rsid w:val="006C4E6E"/>
    <w:rsid w:val="006C5C59"/>
    <w:rsid w:val="006C6270"/>
    <w:rsid w:val="006C6467"/>
    <w:rsid w:val="006C77B0"/>
    <w:rsid w:val="006C79DB"/>
    <w:rsid w:val="006C7A6E"/>
    <w:rsid w:val="006C7E91"/>
    <w:rsid w:val="006D0767"/>
    <w:rsid w:val="006D0857"/>
    <w:rsid w:val="006D0AA9"/>
    <w:rsid w:val="006D1978"/>
    <w:rsid w:val="006D21BF"/>
    <w:rsid w:val="006D2B90"/>
    <w:rsid w:val="006D2BEB"/>
    <w:rsid w:val="006D2C49"/>
    <w:rsid w:val="006D345F"/>
    <w:rsid w:val="006D3CDD"/>
    <w:rsid w:val="006D4445"/>
    <w:rsid w:val="006D4A4A"/>
    <w:rsid w:val="006D4E5A"/>
    <w:rsid w:val="006D4ED8"/>
    <w:rsid w:val="006D5878"/>
    <w:rsid w:val="006D5E08"/>
    <w:rsid w:val="006D5E61"/>
    <w:rsid w:val="006D6D74"/>
    <w:rsid w:val="006D6F46"/>
    <w:rsid w:val="006D786D"/>
    <w:rsid w:val="006D78A4"/>
    <w:rsid w:val="006E068F"/>
    <w:rsid w:val="006E0D77"/>
    <w:rsid w:val="006E1CCD"/>
    <w:rsid w:val="006E1FF4"/>
    <w:rsid w:val="006E353A"/>
    <w:rsid w:val="006E39C1"/>
    <w:rsid w:val="006E47C9"/>
    <w:rsid w:val="006E5CC2"/>
    <w:rsid w:val="006E5DCF"/>
    <w:rsid w:val="006E6E32"/>
    <w:rsid w:val="006F0518"/>
    <w:rsid w:val="006F05D6"/>
    <w:rsid w:val="006F06C5"/>
    <w:rsid w:val="006F0CC4"/>
    <w:rsid w:val="006F0F71"/>
    <w:rsid w:val="006F2D1A"/>
    <w:rsid w:val="006F38A3"/>
    <w:rsid w:val="006F4BC9"/>
    <w:rsid w:val="006F505A"/>
    <w:rsid w:val="006F5751"/>
    <w:rsid w:val="006F5B5F"/>
    <w:rsid w:val="006F5D45"/>
    <w:rsid w:val="006F60B5"/>
    <w:rsid w:val="006F67E3"/>
    <w:rsid w:val="006F68D8"/>
    <w:rsid w:val="006F7763"/>
    <w:rsid w:val="006F7C6B"/>
    <w:rsid w:val="006F7DE6"/>
    <w:rsid w:val="006F7DF8"/>
    <w:rsid w:val="0070023B"/>
    <w:rsid w:val="00700754"/>
    <w:rsid w:val="00701A6E"/>
    <w:rsid w:val="007022A9"/>
    <w:rsid w:val="00702388"/>
    <w:rsid w:val="007032BE"/>
    <w:rsid w:val="0070367C"/>
    <w:rsid w:val="00703B77"/>
    <w:rsid w:val="00703EFB"/>
    <w:rsid w:val="007046C3"/>
    <w:rsid w:val="00704E89"/>
    <w:rsid w:val="00705620"/>
    <w:rsid w:val="00706A09"/>
    <w:rsid w:val="00707155"/>
    <w:rsid w:val="007079AC"/>
    <w:rsid w:val="0071021C"/>
    <w:rsid w:val="007103FF"/>
    <w:rsid w:val="00710B3A"/>
    <w:rsid w:val="00711116"/>
    <w:rsid w:val="007113A9"/>
    <w:rsid w:val="0071315B"/>
    <w:rsid w:val="00714B29"/>
    <w:rsid w:val="00716438"/>
    <w:rsid w:val="0071662A"/>
    <w:rsid w:val="00716998"/>
    <w:rsid w:val="007175D9"/>
    <w:rsid w:val="0071795F"/>
    <w:rsid w:val="00717E9F"/>
    <w:rsid w:val="007201A3"/>
    <w:rsid w:val="007201D9"/>
    <w:rsid w:val="00720607"/>
    <w:rsid w:val="00720BB6"/>
    <w:rsid w:val="00720CB3"/>
    <w:rsid w:val="00722BA6"/>
    <w:rsid w:val="00722C19"/>
    <w:rsid w:val="00722E1F"/>
    <w:rsid w:val="007231B2"/>
    <w:rsid w:val="0072320C"/>
    <w:rsid w:val="007232E5"/>
    <w:rsid w:val="00723793"/>
    <w:rsid w:val="007243BE"/>
    <w:rsid w:val="00724B06"/>
    <w:rsid w:val="0072540C"/>
    <w:rsid w:val="007258A7"/>
    <w:rsid w:val="0072603F"/>
    <w:rsid w:val="0072643B"/>
    <w:rsid w:val="00727685"/>
    <w:rsid w:val="00730444"/>
    <w:rsid w:val="00731755"/>
    <w:rsid w:val="007319E8"/>
    <w:rsid w:val="00732F1C"/>
    <w:rsid w:val="00733530"/>
    <w:rsid w:val="00733911"/>
    <w:rsid w:val="00734696"/>
    <w:rsid w:val="007346E4"/>
    <w:rsid w:val="007352DE"/>
    <w:rsid w:val="007353E9"/>
    <w:rsid w:val="00735456"/>
    <w:rsid w:val="007358C8"/>
    <w:rsid w:val="00735F59"/>
    <w:rsid w:val="00736267"/>
    <w:rsid w:val="007363F5"/>
    <w:rsid w:val="00736C9A"/>
    <w:rsid w:val="00736E1A"/>
    <w:rsid w:val="00737317"/>
    <w:rsid w:val="00737B73"/>
    <w:rsid w:val="00737C11"/>
    <w:rsid w:val="00737C79"/>
    <w:rsid w:val="00740B66"/>
    <w:rsid w:val="00742329"/>
    <w:rsid w:val="007433D1"/>
    <w:rsid w:val="007436FE"/>
    <w:rsid w:val="00743873"/>
    <w:rsid w:val="00743D80"/>
    <w:rsid w:val="00744396"/>
    <w:rsid w:val="007445F7"/>
    <w:rsid w:val="0074579D"/>
    <w:rsid w:val="00745E33"/>
    <w:rsid w:val="007462AF"/>
    <w:rsid w:val="0074660A"/>
    <w:rsid w:val="00746A16"/>
    <w:rsid w:val="00746B6F"/>
    <w:rsid w:val="0074740E"/>
    <w:rsid w:val="007476B0"/>
    <w:rsid w:val="00747D6C"/>
    <w:rsid w:val="00750067"/>
    <w:rsid w:val="00750277"/>
    <w:rsid w:val="00750E6A"/>
    <w:rsid w:val="00750FD3"/>
    <w:rsid w:val="007510E8"/>
    <w:rsid w:val="00751420"/>
    <w:rsid w:val="00751BFD"/>
    <w:rsid w:val="007520B0"/>
    <w:rsid w:val="0075349E"/>
    <w:rsid w:val="00753F02"/>
    <w:rsid w:val="00754A02"/>
    <w:rsid w:val="00754C63"/>
    <w:rsid w:val="0075543B"/>
    <w:rsid w:val="00755DC3"/>
    <w:rsid w:val="007568BE"/>
    <w:rsid w:val="00757146"/>
    <w:rsid w:val="0075790C"/>
    <w:rsid w:val="00757E05"/>
    <w:rsid w:val="00757EC9"/>
    <w:rsid w:val="00757F32"/>
    <w:rsid w:val="0076063A"/>
    <w:rsid w:val="00760DE2"/>
    <w:rsid w:val="00761373"/>
    <w:rsid w:val="007617A0"/>
    <w:rsid w:val="00761826"/>
    <w:rsid w:val="00762685"/>
    <w:rsid w:val="0076282A"/>
    <w:rsid w:val="00762CA4"/>
    <w:rsid w:val="00763A1B"/>
    <w:rsid w:val="0076452A"/>
    <w:rsid w:val="00764D7F"/>
    <w:rsid w:val="0076534D"/>
    <w:rsid w:val="00765A57"/>
    <w:rsid w:val="00765D01"/>
    <w:rsid w:val="00766222"/>
    <w:rsid w:val="00766A10"/>
    <w:rsid w:val="00766A5A"/>
    <w:rsid w:val="00766B9E"/>
    <w:rsid w:val="00770A60"/>
    <w:rsid w:val="00770F87"/>
    <w:rsid w:val="00771805"/>
    <w:rsid w:val="007718A1"/>
    <w:rsid w:val="00771D93"/>
    <w:rsid w:val="00772732"/>
    <w:rsid w:val="00772A72"/>
    <w:rsid w:val="00772FCD"/>
    <w:rsid w:val="007731A7"/>
    <w:rsid w:val="00773826"/>
    <w:rsid w:val="00773867"/>
    <w:rsid w:val="00773C8F"/>
    <w:rsid w:val="00773FB6"/>
    <w:rsid w:val="007760B2"/>
    <w:rsid w:val="00776F79"/>
    <w:rsid w:val="007770FA"/>
    <w:rsid w:val="007774A4"/>
    <w:rsid w:val="00777C1D"/>
    <w:rsid w:val="00777F7E"/>
    <w:rsid w:val="0078051C"/>
    <w:rsid w:val="00780759"/>
    <w:rsid w:val="00780850"/>
    <w:rsid w:val="00781768"/>
    <w:rsid w:val="00781B02"/>
    <w:rsid w:val="0078260B"/>
    <w:rsid w:val="00783B09"/>
    <w:rsid w:val="00783D8E"/>
    <w:rsid w:val="007843AC"/>
    <w:rsid w:val="007850B8"/>
    <w:rsid w:val="007854B1"/>
    <w:rsid w:val="0078559D"/>
    <w:rsid w:val="00785703"/>
    <w:rsid w:val="007862B9"/>
    <w:rsid w:val="007903DC"/>
    <w:rsid w:val="0079091F"/>
    <w:rsid w:val="00790AA4"/>
    <w:rsid w:val="00791665"/>
    <w:rsid w:val="007919BA"/>
    <w:rsid w:val="00791CD2"/>
    <w:rsid w:val="00791DD3"/>
    <w:rsid w:val="007920C4"/>
    <w:rsid w:val="0079231C"/>
    <w:rsid w:val="00792C95"/>
    <w:rsid w:val="00792C9D"/>
    <w:rsid w:val="007931ED"/>
    <w:rsid w:val="00793427"/>
    <w:rsid w:val="00793A24"/>
    <w:rsid w:val="00793EFB"/>
    <w:rsid w:val="007948C2"/>
    <w:rsid w:val="00795303"/>
    <w:rsid w:val="00796685"/>
    <w:rsid w:val="00797119"/>
    <w:rsid w:val="00797543"/>
    <w:rsid w:val="007A0539"/>
    <w:rsid w:val="007A0F87"/>
    <w:rsid w:val="007A10E5"/>
    <w:rsid w:val="007A12B3"/>
    <w:rsid w:val="007A19CB"/>
    <w:rsid w:val="007A1C82"/>
    <w:rsid w:val="007A27E9"/>
    <w:rsid w:val="007A2BA1"/>
    <w:rsid w:val="007A2E00"/>
    <w:rsid w:val="007A2FF0"/>
    <w:rsid w:val="007A32C9"/>
    <w:rsid w:val="007A32CD"/>
    <w:rsid w:val="007A3C75"/>
    <w:rsid w:val="007A3D75"/>
    <w:rsid w:val="007A40A6"/>
    <w:rsid w:val="007A4FD4"/>
    <w:rsid w:val="007A7F36"/>
    <w:rsid w:val="007A7FE6"/>
    <w:rsid w:val="007B0216"/>
    <w:rsid w:val="007B17B4"/>
    <w:rsid w:val="007B1809"/>
    <w:rsid w:val="007B1D7B"/>
    <w:rsid w:val="007B1F9E"/>
    <w:rsid w:val="007B25FE"/>
    <w:rsid w:val="007B2612"/>
    <w:rsid w:val="007B2A67"/>
    <w:rsid w:val="007B2C7E"/>
    <w:rsid w:val="007B3BDD"/>
    <w:rsid w:val="007B44AC"/>
    <w:rsid w:val="007B57CF"/>
    <w:rsid w:val="007B60A8"/>
    <w:rsid w:val="007B6137"/>
    <w:rsid w:val="007B763A"/>
    <w:rsid w:val="007C0339"/>
    <w:rsid w:val="007C044A"/>
    <w:rsid w:val="007C0E54"/>
    <w:rsid w:val="007C0ECA"/>
    <w:rsid w:val="007C2569"/>
    <w:rsid w:val="007C3A2A"/>
    <w:rsid w:val="007C3D59"/>
    <w:rsid w:val="007C3E0B"/>
    <w:rsid w:val="007C3F14"/>
    <w:rsid w:val="007C492C"/>
    <w:rsid w:val="007C612A"/>
    <w:rsid w:val="007C6BFC"/>
    <w:rsid w:val="007C6E3C"/>
    <w:rsid w:val="007C72D4"/>
    <w:rsid w:val="007C7546"/>
    <w:rsid w:val="007C7B69"/>
    <w:rsid w:val="007C7B8E"/>
    <w:rsid w:val="007D0997"/>
    <w:rsid w:val="007D180F"/>
    <w:rsid w:val="007D1B9F"/>
    <w:rsid w:val="007D23C6"/>
    <w:rsid w:val="007D24E1"/>
    <w:rsid w:val="007D26DC"/>
    <w:rsid w:val="007D3C24"/>
    <w:rsid w:val="007D4326"/>
    <w:rsid w:val="007D4DB5"/>
    <w:rsid w:val="007D5F74"/>
    <w:rsid w:val="007D621D"/>
    <w:rsid w:val="007D6352"/>
    <w:rsid w:val="007D6BF6"/>
    <w:rsid w:val="007D6C05"/>
    <w:rsid w:val="007E027D"/>
    <w:rsid w:val="007E040F"/>
    <w:rsid w:val="007E07D2"/>
    <w:rsid w:val="007E086C"/>
    <w:rsid w:val="007E09CD"/>
    <w:rsid w:val="007E0E11"/>
    <w:rsid w:val="007E0E84"/>
    <w:rsid w:val="007E16F8"/>
    <w:rsid w:val="007E18BA"/>
    <w:rsid w:val="007E2175"/>
    <w:rsid w:val="007E21BA"/>
    <w:rsid w:val="007E2475"/>
    <w:rsid w:val="007E24A7"/>
    <w:rsid w:val="007E2631"/>
    <w:rsid w:val="007E29DB"/>
    <w:rsid w:val="007E29E9"/>
    <w:rsid w:val="007E2A09"/>
    <w:rsid w:val="007E2B9E"/>
    <w:rsid w:val="007E3C5B"/>
    <w:rsid w:val="007E3DDC"/>
    <w:rsid w:val="007E3FBE"/>
    <w:rsid w:val="007E4107"/>
    <w:rsid w:val="007E453B"/>
    <w:rsid w:val="007E467E"/>
    <w:rsid w:val="007E47AF"/>
    <w:rsid w:val="007E6CBB"/>
    <w:rsid w:val="007E72E6"/>
    <w:rsid w:val="007E7491"/>
    <w:rsid w:val="007E76F0"/>
    <w:rsid w:val="007E7CBC"/>
    <w:rsid w:val="007F0437"/>
    <w:rsid w:val="007F04ED"/>
    <w:rsid w:val="007F060A"/>
    <w:rsid w:val="007F07D5"/>
    <w:rsid w:val="007F1506"/>
    <w:rsid w:val="007F1776"/>
    <w:rsid w:val="007F1AC6"/>
    <w:rsid w:val="007F432D"/>
    <w:rsid w:val="007F6C9B"/>
    <w:rsid w:val="007F7B97"/>
    <w:rsid w:val="007F7F52"/>
    <w:rsid w:val="008000BA"/>
    <w:rsid w:val="00800193"/>
    <w:rsid w:val="0080023B"/>
    <w:rsid w:val="0080059B"/>
    <w:rsid w:val="008005A2"/>
    <w:rsid w:val="00800610"/>
    <w:rsid w:val="00800ADE"/>
    <w:rsid w:val="00801160"/>
    <w:rsid w:val="00801447"/>
    <w:rsid w:val="00801647"/>
    <w:rsid w:val="00801D31"/>
    <w:rsid w:val="00801E0C"/>
    <w:rsid w:val="00801E7E"/>
    <w:rsid w:val="00803AED"/>
    <w:rsid w:val="00803D98"/>
    <w:rsid w:val="00804288"/>
    <w:rsid w:val="0080430F"/>
    <w:rsid w:val="008046A8"/>
    <w:rsid w:val="00804CF9"/>
    <w:rsid w:val="00804F56"/>
    <w:rsid w:val="008052D9"/>
    <w:rsid w:val="0080577C"/>
    <w:rsid w:val="00805835"/>
    <w:rsid w:val="00805852"/>
    <w:rsid w:val="00806F34"/>
    <w:rsid w:val="00807187"/>
    <w:rsid w:val="008071A1"/>
    <w:rsid w:val="008072E8"/>
    <w:rsid w:val="008076EA"/>
    <w:rsid w:val="008100FC"/>
    <w:rsid w:val="00810C72"/>
    <w:rsid w:val="0081119B"/>
    <w:rsid w:val="008117A1"/>
    <w:rsid w:val="00811C6C"/>
    <w:rsid w:val="0081256D"/>
    <w:rsid w:val="00812861"/>
    <w:rsid w:val="0081330F"/>
    <w:rsid w:val="00813C4E"/>
    <w:rsid w:val="008145B4"/>
    <w:rsid w:val="00815EAA"/>
    <w:rsid w:val="0081617D"/>
    <w:rsid w:val="00817704"/>
    <w:rsid w:val="00817DE0"/>
    <w:rsid w:val="00820099"/>
    <w:rsid w:val="00820F2F"/>
    <w:rsid w:val="00820F59"/>
    <w:rsid w:val="00821B09"/>
    <w:rsid w:val="00821C63"/>
    <w:rsid w:val="00823176"/>
    <w:rsid w:val="0082321B"/>
    <w:rsid w:val="00823482"/>
    <w:rsid w:val="008239EF"/>
    <w:rsid w:val="00823CCB"/>
    <w:rsid w:val="00823F68"/>
    <w:rsid w:val="008248AA"/>
    <w:rsid w:val="008248F8"/>
    <w:rsid w:val="00824D16"/>
    <w:rsid w:val="00824E84"/>
    <w:rsid w:val="00824F90"/>
    <w:rsid w:val="0082515A"/>
    <w:rsid w:val="008256CF"/>
    <w:rsid w:val="00826056"/>
    <w:rsid w:val="00826249"/>
    <w:rsid w:val="0082632D"/>
    <w:rsid w:val="00826CB5"/>
    <w:rsid w:val="00827A1B"/>
    <w:rsid w:val="00827DF4"/>
    <w:rsid w:val="00830E1C"/>
    <w:rsid w:val="00830F1B"/>
    <w:rsid w:val="00831282"/>
    <w:rsid w:val="00832796"/>
    <w:rsid w:val="008329D3"/>
    <w:rsid w:val="00834C8E"/>
    <w:rsid w:val="008352CC"/>
    <w:rsid w:val="00835494"/>
    <w:rsid w:val="00835CB9"/>
    <w:rsid w:val="008362AF"/>
    <w:rsid w:val="008364A8"/>
    <w:rsid w:val="00837CC8"/>
    <w:rsid w:val="00840798"/>
    <w:rsid w:val="00840E6C"/>
    <w:rsid w:val="00841BC5"/>
    <w:rsid w:val="00841C02"/>
    <w:rsid w:val="00841C79"/>
    <w:rsid w:val="00841EB5"/>
    <w:rsid w:val="00841F9D"/>
    <w:rsid w:val="00842000"/>
    <w:rsid w:val="008420CB"/>
    <w:rsid w:val="0084295A"/>
    <w:rsid w:val="00842FFC"/>
    <w:rsid w:val="00843B7C"/>
    <w:rsid w:val="00845DFD"/>
    <w:rsid w:val="00845EE4"/>
    <w:rsid w:val="00846A4D"/>
    <w:rsid w:val="00846AE3"/>
    <w:rsid w:val="00846ED1"/>
    <w:rsid w:val="00847DC3"/>
    <w:rsid w:val="00850682"/>
    <w:rsid w:val="00850EC9"/>
    <w:rsid w:val="008517B4"/>
    <w:rsid w:val="00852F74"/>
    <w:rsid w:val="0085397E"/>
    <w:rsid w:val="008541F8"/>
    <w:rsid w:val="00854260"/>
    <w:rsid w:val="00854871"/>
    <w:rsid w:val="00854F26"/>
    <w:rsid w:val="0085595C"/>
    <w:rsid w:val="00856A6C"/>
    <w:rsid w:val="00856CF9"/>
    <w:rsid w:val="00860820"/>
    <w:rsid w:val="008611E0"/>
    <w:rsid w:val="0086180F"/>
    <w:rsid w:val="00861F81"/>
    <w:rsid w:val="00861F83"/>
    <w:rsid w:val="00862788"/>
    <w:rsid w:val="00862BD9"/>
    <w:rsid w:val="00862EA7"/>
    <w:rsid w:val="0086368B"/>
    <w:rsid w:val="00863B35"/>
    <w:rsid w:val="0086447E"/>
    <w:rsid w:val="0086473D"/>
    <w:rsid w:val="00864B4B"/>
    <w:rsid w:val="00864C0E"/>
    <w:rsid w:val="008653F0"/>
    <w:rsid w:val="00866770"/>
    <w:rsid w:val="008676A8"/>
    <w:rsid w:val="00867A0F"/>
    <w:rsid w:val="00867AD3"/>
    <w:rsid w:val="00867E71"/>
    <w:rsid w:val="0087066C"/>
    <w:rsid w:val="008707D9"/>
    <w:rsid w:val="008713A1"/>
    <w:rsid w:val="00871D0F"/>
    <w:rsid w:val="00872369"/>
    <w:rsid w:val="00872BB4"/>
    <w:rsid w:val="00872D72"/>
    <w:rsid w:val="00872D9D"/>
    <w:rsid w:val="00873B30"/>
    <w:rsid w:val="00873B46"/>
    <w:rsid w:val="00873F1F"/>
    <w:rsid w:val="008747D0"/>
    <w:rsid w:val="0087485E"/>
    <w:rsid w:val="00874F80"/>
    <w:rsid w:val="008751CA"/>
    <w:rsid w:val="008760D0"/>
    <w:rsid w:val="0087664E"/>
    <w:rsid w:val="00877733"/>
    <w:rsid w:val="0088017C"/>
    <w:rsid w:val="008804E1"/>
    <w:rsid w:val="00880D74"/>
    <w:rsid w:val="00880ED7"/>
    <w:rsid w:val="00881541"/>
    <w:rsid w:val="00882422"/>
    <w:rsid w:val="0088315D"/>
    <w:rsid w:val="00883BB1"/>
    <w:rsid w:val="008850E0"/>
    <w:rsid w:val="008851C0"/>
    <w:rsid w:val="00885C79"/>
    <w:rsid w:val="00885D40"/>
    <w:rsid w:val="00885F29"/>
    <w:rsid w:val="00886443"/>
    <w:rsid w:val="00891C4E"/>
    <w:rsid w:val="008945A3"/>
    <w:rsid w:val="00894D50"/>
    <w:rsid w:val="00894E23"/>
    <w:rsid w:val="00894F53"/>
    <w:rsid w:val="008957CD"/>
    <w:rsid w:val="00895E85"/>
    <w:rsid w:val="00896D5F"/>
    <w:rsid w:val="00896F03"/>
    <w:rsid w:val="008A06C4"/>
    <w:rsid w:val="008A0BD6"/>
    <w:rsid w:val="008A1D72"/>
    <w:rsid w:val="008A2732"/>
    <w:rsid w:val="008A4241"/>
    <w:rsid w:val="008A42D8"/>
    <w:rsid w:val="008A471D"/>
    <w:rsid w:val="008A4779"/>
    <w:rsid w:val="008A4EAF"/>
    <w:rsid w:val="008A56AE"/>
    <w:rsid w:val="008A579D"/>
    <w:rsid w:val="008A5B08"/>
    <w:rsid w:val="008A65B4"/>
    <w:rsid w:val="008A7864"/>
    <w:rsid w:val="008B070B"/>
    <w:rsid w:val="008B1BDD"/>
    <w:rsid w:val="008B223F"/>
    <w:rsid w:val="008B238D"/>
    <w:rsid w:val="008B2850"/>
    <w:rsid w:val="008B299F"/>
    <w:rsid w:val="008B321C"/>
    <w:rsid w:val="008B4261"/>
    <w:rsid w:val="008B4D1D"/>
    <w:rsid w:val="008B5D0D"/>
    <w:rsid w:val="008B64CF"/>
    <w:rsid w:val="008B6D30"/>
    <w:rsid w:val="008B74AA"/>
    <w:rsid w:val="008C066F"/>
    <w:rsid w:val="008C06B8"/>
    <w:rsid w:val="008C2025"/>
    <w:rsid w:val="008C20FE"/>
    <w:rsid w:val="008C313A"/>
    <w:rsid w:val="008C3712"/>
    <w:rsid w:val="008C39F0"/>
    <w:rsid w:val="008C42F1"/>
    <w:rsid w:val="008C59FC"/>
    <w:rsid w:val="008C5EAE"/>
    <w:rsid w:val="008C65E6"/>
    <w:rsid w:val="008C7CBF"/>
    <w:rsid w:val="008D027A"/>
    <w:rsid w:val="008D07F0"/>
    <w:rsid w:val="008D1614"/>
    <w:rsid w:val="008D1759"/>
    <w:rsid w:val="008D20AF"/>
    <w:rsid w:val="008D2C98"/>
    <w:rsid w:val="008D2F59"/>
    <w:rsid w:val="008D3797"/>
    <w:rsid w:val="008D37A5"/>
    <w:rsid w:val="008D505A"/>
    <w:rsid w:val="008D57C7"/>
    <w:rsid w:val="008D5BA0"/>
    <w:rsid w:val="008D5DBF"/>
    <w:rsid w:val="008D5F93"/>
    <w:rsid w:val="008D6C01"/>
    <w:rsid w:val="008D73B2"/>
    <w:rsid w:val="008D7508"/>
    <w:rsid w:val="008D78D3"/>
    <w:rsid w:val="008D7981"/>
    <w:rsid w:val="008D7DF0"/>
    <w:rsid w:val="008D7F95"/>
    <w:rsid w:val="008E13BB"/>
    <w:rsid w:val="008E1B3B"/>
    <w:rsid w:val="008E1B44"/>
    <w:rsid w:val="008E1F9D"/>
    <w:rsid w:val="008E29F4"/>
    <w:rsid w:val="008E2AA5"/>
    <w:rsid w:val="008E35C4"/>
    <w:rsid w:val="008E3B8C"/>
    <w:rsid w:val="008E4274"/>
    <w:rsid w:val="008E474E"/>
    <w:rsid w:val="008E4912"/>
    <w:rsid w:val="008E55C0"/>
    <w:rsid w:val="008E63B8"/>
    <w:rsid w:val="008E6643"/>
    <w:rsid w:val="008E6ACB"/>
    <w:rsid w:val="008E6DED"/>
    <w:rsid w:val="008E7E43"/>
    <w:rsid w:val="008F01FC"/>
    <w:rsid w:val="008F0809"/>
    <w:rsid w:val="008F092D"/>
    <w:rsid w:val="008F0DBC"/>
    <w:rsid w:val="008F117A"/>
    <w:rsid w:val="008F1353"/>
    <w:rsid w:val="008F224A"/>
    <w:rsid w:val="008F2FD1"/>
    <w:rsid w:val="008F3172"/>
    <w:rsid w:val="008F395B"/>
    <w:rsid w:val="008F3B98"/>
    <w:rsid w:val="008F3CB4"/>
    <w:rsid w:val="008F3F05"/>
    <w:rsid w:val="008F4199"/>
    <w:rsid w:val="008F42F9"/>
    <w:rsid w:val="008F45FD"/>
    <w:rsid w:val="008F483F"/>
    <w:rsid w:val="008F52AD"/>
    <w:rsid w:val="008F55BA"/>
    <w:rsid w:val="008F5E54"/>
    <w:rsid w:val="008F62DD"/>
    <w:rsid w:val="008F66BC"/>
    <w:rsid w:val="008F686A"/>
    <w:rsid w:val="008F6E9F"/>
    <w:rsid w:val="008F706A"/>
    <w:rsid w:val="008F7B80"/>
    <w:rsid w:val="0090044A"/>
    <w:rsid w:val="009008A1"/>
    <w:rsid w:val="00901002"/>
    <w:rsid w:val="009013C8"/>
    <w:rsid w:val="009023A5"/>
    <w:rsid w:val="00903A77"/>
    <w:rsid w:val="009041F7"/>
    <w:rsid w:val="00904559"/>
    <w:rsid w:val="009045E0"/>
    <w:rsid w:val="009049F4"/>
    <w:rsid w:val="00904B92"/>
    <w:rsid w:val="0090528B"/>
    <w:rsid w:val="00905D7B"/>
    <w:rsid w:val="00905F00"/>
    <w:rsid w:val="0090637C"/>
    <w:rsid w:val="00906FDE"/>
    <w:rsid w:val="0090774B"/>
    <w:rsid w:val="00907E02"/>
    <w:rsid w:val="009106AE"/>
    <w:rsid w:val="0091087C"/>
    <w:rsid w:val="00910CEC"/>
    <w:rsid w:val="0091179E"/>
    <w:rsid w:val="00912355"/>
    <w:rsid w:val="009124CC"/>
    <w:rsid w:val="00914932"/>
    <w:rsid w:val="0091533E"/>
    <w:rsid w:val="0091586C"/>
    <w:rsid w:val="00915DE8"/>
    <w:rsid w:val="00915F2A"/>
    <w:rsid w:val="009163A3"/>
    <w:rsid w:val="00916421"/>
    <w:rsid w:val="009164DA"/>
    <w:rsid w:val="00916525"/>
    <w:rsid w:val="009165F6"/>
    <w:rsid w:val="00917747"/>
    <w:rsid w:val="0092005C"/>
    <w:rsid w:val="0092026B"/>
    <w:rsid w:val="00920705"/>
    <w:rsid w:val="00921B44"/>
    <w:rsid w:val="00921DF4"/>
    <w:rsid w:val="009220F6"/>
    <w:rsid w:val="00922D83"/>
    <w:rsid w:val="00922F30"/>
    <w:rsid w:val="009235B9"/>
    <w:rsid w:val="009235CC"/>
    <w:rsid w:val="009239F4"/>
    <w:rsid w:val="009242A5"/>
    <w:rsid w:val="009249F8"/>
    <w:rsid w:val="00924FB6"/>
    <w:rsid w:val="009250C3"/>
    <w:rsid w:val="009256F2"/>
    <w:rsid w:val="00926503"/>
    <w:rsid w:val="009269E5"/>
    <w:rsid w:val="00926BB9"/>
    <w:rsid w:val="00927B03"/>
    <w:rsid w:val="00927CCA"/>
    <w:rsid w:val="00927F9B"/>
    <w:rsid w:val="0093007F"/>
    <w:rsid w:val="009301E7"/>
    <w:rsid w:val="00930849"/>
    <w:rsid w:val="00930867"/>
    <w:rsid w:val="00930C24"/>
    <w:rsid w:val="009316EB"/>
    <w:rsid w:val="00931DD1"/>
    <w:rsid w:val="00931EA1"/>
    <w:rsid w:val="00932235"/>
    <w:rsid w:val="00932ABB"/>
    <w:rsid w:val="0093339F"/>
    <w:rsid w:val="00933AC7"/>
    <w:rsid w:val="00934191"/>
    <w:rsid w:val="00934249"/>
    <w:rsid w:val="00934863"/>
    <w:rsid w:val="00935082"/>
    <w:rsid w:val="00936D93"/>
    <w:rsid w:val="00937777"/>
    <w:rsid w:val="009379D9"/>
    <w:rsid w:val="0094012E"/>
    <w:rsid w:val="009401D2"/>
    <w:rsid w:val="00940623"/>
    <w:rsid w:val="00940FBB"/>
    <w:rsid w:val="0094105F"/>
    <w:rsid w:val="00941110"/>
    <w:rsid w:val="00941EFF"/>
    <w:rsid w:val="00942579"/>
    <w:rsid w:val="0094266B"/>
    <w:rsid w:val="00942A28"/>
    <w:rsid w:val="00942E7D"/>
    <w:rsid w:val="00943048"/>
    <w:rsid w:val="009435A3"/>
    <w:rsid w:val="009443E6"/>
    <w:rsid w:val="0094469C"/>
    <w:rsid w:val="00944724"/>
    <w:rsid w:val="00944B59"/>
    <w:rsid w:val="00944C2B"/>
    <w:rsid w:val="00945313"/>
    <w:rsid w:val="0094535E"/>
    <w:rsid w:val="00945873"/>
    <w:rsid w:val="00945884"/>
    <w:rsid w:val="00945A72"/>
    <w:rsid w:val="00945DBA"/>
    <w:rsid w:val="00947494"/>
    <w:rsid w:val="0094774D"/>
    <w:rsid w:val="00950875"/>
    <w:rsid w:val="00952439"/>
    <w:rsid w:val="009524C5"/>
    <w:rsid w:val="00953161"/>
    <w:rsid w:val="009533A4"/>
    <w:rsid w:val="00953A1E"/>
    <w:rsid w:val="00953C80"/>
    <w:rsid w:val="00953F3A"/>
    <w:rsid w:val="009542B3"/>
    <w:rsid w:val="009547CE"/>
    <w:rsid w:val="00954ED2"/>
    <w:rsid w:val="0095507E"/>
    <w:rsid w:val="00955800"/>
    <w:rsid w:val="00955CE1"/>
    <w:rsid w:val="00955D36"/>
    <w:rsid w:val="00955DA3"/>
    <w:rsid w:val="00960726"/>
    <w:rsid w:val="00961103"/>
    <w:rsid w:val="00961335"/>
    <w:rsid w:val="00961C11"/>
    <w:rsid w:val="00961CF5"/>
    <w:rsid w:val="0096213D"/>
    <w:rsid w:val="009624F8"/>
    <w:rsid w:val="009638EF"/>
    <w:rsid w:val="00963EAA"/>
    <w:rsid w:val="009644D8"/>
    <w:rsid w:val="00964820"/>
    <w:rsid w:val="009650D0"/>
    <w:rsid w:val="009653EA"/>
    <w:rsid w:val="00965D39"/>
    <w:rsid w:val="00965FA7"/>
    <w:rsid w:val="00965FBD"/>
    <w:rsid w:val="00966283"/>
    <w:rsid w:val="009666D1"/>
    <w:rsid w:val="00966EF6"/>
    <w:rsid w:val="0097096B"/>
    <w:rsid w:val="00971A01"/>
    <w:rsid w:val="00971D26"/>
    <w:rsid w:val="00971DE4"/>
    <w:rsid w:val="00971F2A"/>
    <w:rsid w:val="009727A2"/>
    <w:rsid w:val="00972E00"/>
    <w:rsid w:val="00973521"/>
    <w:rsid w:val="009743BC"/>
    <w:rsid w:val="00974669"/>
    <w:rsid w:val="009750C5"/>
    <w:rsid w:val="009751A9"/>
    <w:rsid w:val="009752BF"/>
    <w:rsid w:val="0097574F"/>
    <w:rsid w:val="00977550"/>
    <w:rsid w:val="009804CC"/>
    <w:rsid w:val="00980FE7"/>
    <w:rsid w:val="009827EE"/>
    <w:rsid w:val="00982E09"/>
    <w:rsid w:val="0098379A"/>
    <w:rsid w:val="00984426"/>
    <w:rsid w:val="00984812"/>
    <w:rsid w:val="0098558D"/>
    <w:rsid w:val="00987D9B"/>
    <w:rsid w:val="00990CCB"/>
    <w:rsid w:val="00990F0D"/>
    <w:rsid w:val="009910F6"/>
    <w:rsid w:val="009911A4"/>
    <w:rsid w:val="00991EAB"/>
    <w:rsid w:val="00991EC6"/>
    <w:rsid w:val="00991F7E"/>
    <w:rsid w:val="00992072"/>
    <w:rsid w:val="00992AF3"/>
    <w:rsid w:val="0099381D"/>
    <w:rsid w:val="00993CA6"/>
    <w:rsid w:val="00993DFD"/>
    <w:rsid w:val="009940F4"/>
    <w:rsid w:val="00994453"/>
    <w:rsid w:val="00994F5A"/>
    <w:rsid w:val="00995248"/>
    <w:rsid w:val="009957DA"/>
    <w:rsid w:val="00995B6D"/>
    <w:rsid w:val="00995D46"/>
    <w:rsid w:val="009961D3"/>
    <w:rsid w:val="00996744"/>
    <w:rsid w:val="00996A9F"/>
    <w:rsid w:val="00996ADE"/>
    <w:rsid w:val="00997777"/>
    <w:rsid w:val="00997C96"/>
    <w:rsid w:val="009A0B4B"/>
    <w:rsid w:val="009A1890"/>
    <w:rsid w:val="009A19CB"/>
    <w:rsid w:val="009A29D0"/>
    <w:rsid w:val="009A33A2"/>
    <w:rsid w:val="009A4490"/>
    <w:rsid w:val="009A4997"/>
    <w:rsid w:val="009A520F"/>
    <w:rsid w:val="009A56AE"/>
    <w:rsid w:val="009A571D"/>
    <w:rsid w:val="009A6B51"/>
    <w:rsid w:val="009B0C0F"/>
    <w:rsid w:val="009B0F0B"/>
    <w:rsid w:val="009B1109"/>
    <w:rsid w:val="009B1143"/>
    <w:rsid w:val="009B14AC"/>
    <w:rsid w:val="009B1C6E"/>
    <w:rsid w:val="009B1E1A"/>
    <w:rsid w:val="009B1EFE"/>
    <w:rsid w:val="009B2704"/>
    <w:rsid w:val="009B3A6E"/>
    <w:rsid w:val="009B49FF"/>
    <w:rsid w:val="009B5488"/>
    <w:rsid w:val="009B5C6A"/>
    <w:rsid w:val="009B6DA6"/>
    <w:rsid w:val="009B74E5"/>
    <w:rsid w:val="009B78DB"/>
    <w:rsid w:val="009C033E"/>
    <w:rsid w:val="009C054D"/>
    <w:rsid w:val="009C06BF"/>
    <w:rsid w:val="009C0A3E"/>
    <w:rsid w:val="009C1BF5"/>
    <w:rsid w:val="009C220B"/>
    <w:rsid w:val="009C26E4"/>
    <w:rsid w:val="009C4767"/>
    <w:rsid w:val="009C62F8"/>
    <w:rsid w:val="009C6D61"/>
    <w:rsid w:val="009C7E7A"/>
    <w:rsid w:val="009C7FD0"/>
    <w:rsid w:val="009D03E5"/>
    <w:rsid w:val="009D0981"/>
    <w:rsid w:val="009D11FC"/>
    <w:rsid w:val="009D1F99"/>
    <w:rsid w:val="009D2445"/>
    <w:rsid w:val="009D53D7"/>
    <w:rsid w:val="009D606D"/>
    <w:rsid w:val="009D6077"/>
    <w:rsid w:val="009D67D6"/>
    <w:rsid w:val="009D76FA"/>
    <w:rsid w:val="009D7CAF"/>
    <w:rsid w:val="009D7FEC"/>
    <w:rsid w:val="009E0338"/>
    <w:rsid w:val="009E125B"/>
    <w:rsid w:val="009E1CE6"/>
    <w:rsid w:val="009E256B"/>
    <w:rsid w:val="009E30E6"/>
    <w:rsid w:val="009E3B12"/>
    <w:rsid w:val="009E4033"/>
    <w:rsid w:val="009E42DB"/>
    <w:rsid w:val="009E4487"/>
    <w:rsid w:val="009E4A5D"/>
    <w:rsid w:val="009E4F00"/>
    <w:rsid w:val="009E520D"/>
    <w:rsid w:val="009E580B"/>
    <w:rsid w:val="009E61FC"/>
    <w:rsid w:val="009E627F"/>
    <w:rsid w:val="009E65C9"/>
    <w:rsid w:val="009E6854"/>
    <w:rsid w:val="009E7116"/>
    <w:rsid w:val="009E78E5"/>
    <w:rsid w:val="009F09F4"/>
    <w:rsid w:val="009F0EA6"/>
    <w:rsid w:val="009F11FE"/>
    <w:rsid w:val="009F147F"/>
    <w:rsid w:val="009F155D"/>
    <w:rsid w:val="009F1A8D"/>
    <w:rsid w:val="009F1D68"/>
    <w:rsid w:val="009F20D0"/>
    <w:rsid w:val="009F23E2"/>
    <w:rsid w:val="009F389E"/>
    <w:rsid w:val="009F4201"/>
    <w:rsid w:val="009F43D1"/>
    <w:rsid w:val="009F468F"/>
    <w:rsid w:val="009F4823"/>
    <w:rsid w:val="009F49BF"/>
    <w:rsid w:val="009F5FD2"/>
    <w:rsid w:val="009F6497"/>
    <w:rsid w:val="009F67C0"/>
    <w:rsid w:val="009F67DE"/>
    <w:rsid w:val="009F6939"/>
    <w:rsid w:val="009F7080"/>
    <w:rsid w:val="009F7255"/>
    <w:rsid w:val="009F7648"/>
    <w:rsid w:val="009F7717"/>
    <w:rsid w:val="00A0109D"/>
    <w:rsid w:val="00A01C28"/>
    <w:rsid w:val="00A01ED3"/>
    <w:rsid w:val="00A0281D"/>
    <w:rsid w:val="00A02B62"/>
    <w:rsid w:val="00A03878"/>
    <w:rsid w:val="00A0393A"/>
    <w:rsid w:val="00A0406B"/>
    <w:rsid w:val="00A0449A"/>
    <w:rsid w:val="00A04D70"/>
    <w:rsid w:val="00A05197"/>
    <w:rsid w:val="00A051F9"/>
    <w:rsid w:val="00A0528E"/>
    <w:rsid w:val="00A052C4"/>
    <w:rsid w:val="00A05DA9"/>
    <w:rsid w:val="00A05F27"/>
    <w:rsid w:val="00A06075"/>
    <w:rsid w:val="00A069D0"/>
    <w:rsid w:val="00A10208"/>
    <w:rsid w:val="00A107BB"/>
    <w:rsid w:val="00A108AF"/>
    <w:rsid w:val="00A108E5"/>
    <w:rsid w:val="00A1096E"/>
    <w:rsid w:val="00A10B78"/>
    <w:rsid w:val="00A10FE0"/>
    <w:rsid w:val="00A11CE7"/>
    <w:rsid w:val="00A11EDA"/>
    <w:rsid w:val="00A13215"/>
    <w:rsid w:val="00A136A8"/>
    <w:rsid w:val="00A14DF0"/>
    <w:rsid w:val="00A14E8A"/>
    <w:rsid w:val="00A15044"/>
    <w:rsid w:val="00A15BC4"/>
    <w:rsid w:val="00A17A98"/>
    <w:rsid w:val="00A17ED7"/>
    <w:rsid w:val="00A20DB5"/>
    <w:rsid w:val="00A21DAA"/>
    <w:rsid w:val="00A21F5E"/>
    <w:rsid w:val="00A22DA7"/>
    <w:rsid w:val="00A23482"/>
    <w:rsid w:val="00A23883"/>
    <w:rsid w:val="00A24851"/>
    <w:rsid w:val="00A24A08"/>
    <w:rsid w:val="00A262A7"/>
    <w:rsid w:val="00A2657F"/>
    <w:rsid w:val="00A269BB"/>
    <w:rsid w:val="00A26F56"/>
    <w:rsid w:val="00A27430"/>
    <w:rsid w:val="00A27C11"/>
    <w:rsid w:val="00A30357"/>
    <w:rsid w:val="00A30693"/>
    <w:rsid w:val="00A3158B"/>
    <w:rsid w:val="00A3333C"/>
    <w:rsid w:val="00A33344"/>
    <w:rsid w:val="00A34E56"/>
    <w:rsid w:val="00A34EBF"/>
    <w:rsid w:val="00A352CD"/>
    <w:rsid w:val="00A35746"/>
    <w:rsid w:val="00A36308"/>
    <w:rsid w:val="00A373C2"/>
    <w:rsid w:val="00A373E5"/>
    <w:rsid w:val="00A376D7"/>
    <w:rsid w:val="00A37DAF"/>
    <w:rsid w:val="00A37FD5"/>
    <w:rsid w:val="00A401EF"/>
    <w:rsid w:val="00A402ED"/>
    <w:rsid w:val="00A40767"/>
    <w:rsid w:val="00A40A6D"/>
    <w:rsid w:val="00A4101E"/>
    <w:rsid w:val="00A41C18"/>
    <w:rsid w:val="00A4232B"/>
    <w:rsid w:val="00A42494"/>
    <w:rsid w:val="00A42C61"/>
    <w:rsid w:val="00A4351C"/>
    <w:rsid w:val="00A43778"/>
    <w:rsid w:val="00A43EB0"/>
    <w:rsid w:val="00A44425"/>
    <w:rsid w:val="00A44D4A"/>
    <w:rsid w:val="00A45390"/>
    <w:rsid w:val="00A45419"/>
    <w:rsid w:val="00A454A3"/>
    <w:rsid w:val="00A45841"/>
    <w:rsid w:val="00A46362"/>
    <w:rsid w:val="00A47727"/>
    <w:rsid w:val="00A47E64"/>
    <w:rsid w:val="00A501C5"/>
    <w:rsid w:val="00A50204"/>
    <w:rsid w:val="00A503A0"/>
    <w:rsid w:val="00A50A8C"/>
    <w:rsid w:val="00A51854"/>
    <w:rsid w:val="00A51EA9"/>
    <w:rsid w:val="00A5292F"/>
    <w:rsid w:val="00A52CF1"/>
    <w:rsid w:val="00A538EF"/>
    <w:rsid w:val="00A53CA7"/>
    <w:rsid w:val="00A53DAA"/>
    <w:rsid w:val="00A54E69"/>
    <w:rsid w:val="00A559B1"/>
    <w:rsid w:val="00A559D6"/>
    <w:rsid w:val="00A55C43"/>
    <w:rsid w:val="00A55CE8"/>
    <w:rsid w:val="00A56545"/>
    <w:rsid w:val="00A569A4"/>
    <w:rsid w:val="00A57441"/>
    <w:rsid w:val="00A5752C"/>
    <w:rsid w:val="00A57711"/>
    <w:rsid w:val="00A57EC1"/>
    <w:rsid w:val="00A57FF8"/>
    <w:rsid w:val="00A60088"/>
    <w:rsid w:val="00A61353"/>
    <w:rsid w:val="00A61895"/>
    <w:rsid w:val="00A61B2A"/>
    <w:rsid w:val="00A62ECB"/>
    <w:rsid w:val="00A63279"/>
    <w:rsid w:val="00A63493"/>
    <w:rsid w:val="00A64260"/>
    <w:rsid w:val="00A64522"/>
    <w:rsid w:val="00A64983"/>
    <w:rsid w:val="00A64A1C"/>
    <w:rsid w:val="00A64D57"/>
    <w:rsid w:val="00A65368"/>
    <w:rsid w:val="00A654E6"/>
    <w:rsid w:val="00A66069"/>
    <w:rsid w:val="00A6652B"/>
    <w:rsid w:val="00A66542"/>
    <w:rsid w:val="00A667D0"/>
    <w:rsid w:val="00A6707F"/>
    <w:rsid w:val="00A70476"/>
    <w:rsid w:val="00A706CF"/>
    <w:rsid w:val="00A709A4"/>
    <w:rsid w:val="00A71096"/>
    <w:rsid w:val="00A713BD"/>
    <w:rsid w:val="00A71853"/>
    <w:rsid w:val="00A7185B"/>
    <w:rsid w:val="00A71EC3"/>
    <w:rsid w:val="00A72D4B"/>
    <w:rsid w:val="00A73B92"/>
    <w:rsid w:val="00A753EE"/>
    <w:rsid w:val="00A76214"/>
    <w:rsid w:val="00A77299"/>
    <w:rsid w:val="00A804E8"/>
    <w:rsid w:val="00A80526"/>
    <w:rsid w:val="00A81484"/>
    <w:rsid w:val="00A8154B"/>
    <w:rsid w:val="00A8189B"/>
    <w:rsid w:val="00A81986"/>
    <w:rsid w:val="00A81FBF"/>
    <w:rsid w:val="00A82232"/>
    <w:rsid w:val="00A82234"/>
    <w:rsid w:val="00A827A3"/>
    <w:rsid w:val="00A83153"/>
    <w:rsid w:val="00A83CF4"/>
    <w:rsid w:val="00A84C1E"/>
    <w:rsid w:val="00A85A91"/>
    <w:rsid w:val="00A860F1"/>
    <w:rsid w:val="00A87975"/>
    <w:rsid w:val="00A87FA0"/>
    <w:rsid w:val="00A90C85"/>
    <w:rsid w:val="00A90DCF"/>
    <w:rsid w:val="00A91E2B"/>
    <w:rsid w:val="00A92039"/>
    <w:rsid w:val="00A92179"/>
    <w:rsid w:val="00A9231A"/>
    <w:rsid w:val="00A930BD"/>
    <w:rsid w:val="00A94123"/>
    <w:rsid w:val="00A9455F"/>
    <w:rsid w:val="00A94CC2"/>
    <w:rsid w:val="00A94EB5"/>
    <w:rsid w:val="00A95A68"/>
    <w:rsid w:val="00A961B5"/>
    <w:rsid w:val="00A9666B"/>
    <w:rsid w:val="00A96D14"/>
    <w:rsid w:val="00A96D7B"/>
    <w:rsid w:val="00A974A9"/>
    <w:rsid w:val="00A978F7"/>
    <w:rsid w:val="00AA0A0D"/>
    <w:rsid w:val="00AA0BFD"/>
    <w:rsid w:val="00AA0D26"/>
    <w:rsid w:val="00AA22E8"/>
    <w:rsid w:val="00AA2409"/>
    <w:rsid w:val="00AA2736"/>
    <w:rsid w:val="00AA37C3"/>
    <w:rsid w:val="00AA3E43"/>
    <w:rsid w:val="00AA5024"/>
    <w:rsid w:val="00AA5254"/>
    <w:rsid w:val="00AA564B"/>
    <w:rsid w:val="00AA5BF9"/>
    <w:rsid w:val="00AA5D2F"/>
    <w:rsid w:val="00AA6D73"/>
    <w:rsid w:val="00AA6EA9"/>
    <w:rsid w:val="00AA7EBD"/>
    <w:rsid w:val="00AB0DAD"/>
    <w:rsid w:val="00AB15B5"/>
    <w:rsid w:val="00AB171E"/>
    <w:rsid w:val="00AB1ACF"/>
    <w:rsid w:val="00AB293A"/>
    <w:rsid w:val="00AB3A38"/>
    <w:rsid w:val="00AB3EE6"/>
    <w:rsid w:val="00AB3EFC"/>
    <w:rsid w:val="00AB3F03"/>
    <w:rsid w:val="00AB4AA0"/>
    <w:rsid w:val="00AB4CCC"/>
    <w:rsid w:val="00AB5A82"/>
    <w:rsid w:val="00AB5D8D"/>
    <w:rsid w:val="00AB67EF"/>
    <w:rsid w:val="00AB6C36"/>
    <w:rsid w:val="00AC044A"/>
    <w:rsid w:val="00AC0FA2"/>
    <w:rsid w:val="00AC1CBD"/>
    <w:rsid w:val="00AC2494"/>
    <w:rsid w:val="00AC264C"/>
    <w:rsid w:val="00AC2E21"/>
    <w:rsid w:val="00AC358A"/>
    <w:rsid w:val="00AC3625"/>
    <w:rsid w:val="00AC3745"/>
    <w:rsid w:val="00AC3EDB"/>
    <w:rsid w:val="00AC42BB"/>
    <w:rsid w:val="00AC4918"/>
    <w:rsid w:val="00AC50D3"/>
    <w:rsid w:val="00AC50EC"/>
    <w:rsid w:val="00AC510C"/>
    <w:rsid w:val="00AC55A3"/>
    <w:rsid w:val="00AC5741"/>
    <w:rsid w:val="00AC5A69"/>
    <w:rsid w:val="00AC7852"/>
    <w:rsid w:val="00AC7CEF"/>
    <w:rsid w:val="00AC7DE2"/>
    <w:rsid w:val="00AD0D81"/>
    <w:rsid w:val="00AD1BEE"/>
    <w:rsid w:val="00AD1D5F"/>
    <w:rsid w:val="00AD22B0"/>
    <w:rsid w:val="00AD25B7"/>
    <w:rsid w:val="00AD2700"/>
    <w:rsid w:val="00AD2D35"/>
    <w:rsid w:val="00AD3C17"/>
    <w:rsid w:val="00AD41F2"/>
    <w:rsid w:val="00AD4595"/>
    <w:rsid w:val="00AD515A"/>
    <w:rsid w:val="00AD5F02"/>
    <w:rsid w:val="00AD606F"/>
    <w:rsid w:val="00AD68F1"/>
    <w:rsid w:val="00AD6D95"/>
    <w:rsid w:val="00AD6FF2"/>
    <w:rsid w:val="00AD7391"/>
    <w:rsid w:val="00AD7EF8"/>
    <w:rsid w:val="00AE000B"/>
    <w:rsid w:val="00AE0773"/>
    <w:rsid w:val="00AE100B"/>
    <w:rsid w:val="00AE1189"/>
    <w:rsid w:val="00AE151E"/>
    <w:rsid w:val="00AE1666"/>
    <w:rsid w:val="00AE1D4C"/>
    <w:rsid w:val="00AE236B"/>
    <w:rsid w:val="00AE32CF"/>
    <w:rsid w:val="00AE3384"/>
    <w:rsid w:val="00AE357E"/>
    <w:rsid w:val="00AE35F1"/>
    <w:rsid w:val="00AE3877"/>
    <w:rsid w:val="00AE3AAF"/>
    <w:rsid w:val="00AE3B14"/>
    <w:rsid w:val="00AE3C39"/>
    <w:rsid w:val="00AE4922"/>
    <w:rsid w:val="00AE4FBA"/>
    <w:rsid w:val="00AE5216"/>
    <w:rsid w:val="00AE556F"/>
    <w:rsid w:val="00AE63AC"/>
    <w:rsid w:val="00AE6828"/>
    <w:rsid w:val="00AE6B42"/>
    <w:rsid w:val="00AE6C67"/>
    <w:rsid w:val="00AE6D25"/>
    <w:rsid w:val="00AE76D1"/>
    <w:rsid w:val="00AF0313"/>
    <w:rsid w:val="00AF039C"/>
    <w:rsid w:val="00AF0635"/>
    <w:rsid w:val="00AF220C"/>
    <w:rsid w:val="00AF2317"/>
    <w:rsid w:val="00AF29C8"/>
    <w:rsid w:val="00AF2D82"/>
    <w:rsid w:val="00AF3239"/>
    <w:rsid w:val="00AF39FD"/>
    <w:rsid w:val="00AF40E0"/>
    <w:rsid w:val="00AF56D9"/>
    <w:rsid w:val="00AF644E"/>
    <w:rsid w:val="00AF6476"/>
    <w:rsid w:val="00AF69FD"/>
    <w:rsid w:val="00B016F3"/>
    <w:rsid w:val="00B01A73"/>
    <w:rsid w:val="00B02869"/>
    <w:rsid w:val="00B034A4"/>
    <w:rsid w:val="00B03E73"/>
    <w:rsid w:val="00B04001"/>
    <w:rsid w:val="00B047F4"/>
    <w:rsid w:val="00B04C94"/>
    <w:rsid w:val="00B04E73"/>
    <w:rsid w:val="00B05408"/>
    <w:rsid w:val="00B05720"/>
    <w:rsid w:val="00B05EF4"/>
    <w:rsid w:val="00B06172"/>
    <w:rsid w:val="00B06A77"/>
    <w:rsid w:val="00B06B48"/>
    <w:rsid w:val="00B0724B"/>
    <w:rsid w:val="00B10257"/>
    <w:rsid w:val="00B10C8E"/>
    <w:rsid w:val="00B10D78"/>
    <w:rsid w:val="00B11DA8"/>
    <w:rsid w:val="00B11E24"/>
    <w:rsid w:val="00B12A50"/>
    <w:rsid w:val="00B13228"/>
    <w:rsid w:val="00B132F3"/>
    <w:rsid w:val="00B141D5"/>
    <w:rsid w:val="00B14FB1"/>
    <w:rsid w:val="00B15716"/>
    <w:rsid w:val="00B15B60"/>
    <w:rsid w:val="00B1687D"/>
    <w:rsid w:val="00B1713A"/>
    <w:rsid w:val="00B17619"/>
    <w:rsid w:val="00B1794F"/>
    <w:rsid w:val="00B17A75"/>
    <w:rsid w:val="00B2010C"/>
    <w:rsid w:val="00B2025E"/>
    <w:rsid w:val="00B20436"/>
    <w:rsid w:val="00B20886"/>
    <w:rsid w:val="00B21100"/>
    <w:rsid w:val="00B218C8"/>
    <w:rsid w:val="00B21C21"/>
    <w:rsid w:val="00B21D63"/>
    <w:rsid w:val="00B22038"/>
    <w:rsid w:val="00B22212"/>
    <w:rsid w:val="00B22450"/>
    <w:rsid w:val="00B2352D"/>
    <w:rsid w:val="00B237F6"/>
    <w:rsid w:val="00B23B48"/>
    <w:rsid w:val="00B24519"/>
    <w:rsid w:val="00B24DD6"/>
    <w:rsid w:val="00B24ED9"/>
    <w:rsid w:val="00B253BB"/>
    <w:rsid w:val="00B25714"/>
    <w:rsid w:val="00B26501"/>
    <w:rsid w:val="00B26C99"/>
    <w:rsid w:val="00B26D78"/>
    <w:rsid w:val="00B26DA3"/>
    <w:rsid w:val="00B276C8"/>
    <w:rsid w:val="00B27E8C"/>
    <w:rsid w:val="00B30CB3"/>
    <w:rsid w:val="00B31A31"/>
    <w:rsid w:val="00B31FE5"/>
    <w:rsid w:val="00B3292A"/>
    <w:rsid w:val="00B32DAB"/>
    <w:rsid w:val="00B32E2E"/>
    <w:rsid w:val="00B3376F"/>
    <w:rsid w:val="00B34D2E"/>
    <w:rsid w:val="00B34D75"/>
    <w:rsid w:val="00B3501F"/>
    <w:rsid w:val="00B35421"/>
    <w:rsid w:val="00B35CAA"/>
    <w:rsid w:val="00B35D31"/>
    <w:rsid w:val="00B35D41"/>
    <w:rsid w:val="00B3603D"/>
    <w:rsid w:val="00B366F8"/>
    <w:rsid w:val="00B3754B"/>
    <w:rsid w:val="00B375FC"/>
    <w:rsid w:val="00B377EF"/>
    <w:rsid w:val="00B4307E"/>
    <w:rsid w:val="00B437AB"/>
    <w:rsid w:val="00B43C35"/>
    <w:rsid w:val="00B43F4A"/>
    <w:rsid w:val="00B45183"/>
    <w:rsid w:val="00B46781"/>
    <w:rsid w:val="00B46BB7"/>
    <w:rsid w:val="00B46F45"/>
    <w:rsid w:val="00B47235"/>
    <w:rsid w:val="00B472D1"/>
    <w:rsid w:val="00B473A8"/>
    <w:rsid w:val="00B477C2"/>
    <w:rsid w:val="00B47820"/>
    <w:rsid w:val="00B47DDC"/>
    <w:rsid w:val="00B502FC"/>
    <w:rsid w:val="00B50369"/>
    <w:rsid w:val="00B5048A"/>
    <w:rsid w:val="00B505F6"/>
    <w:rsid w:val="00B50B9C"/>
    <w:rsid w:val="00B51009"/>
    <w:rsid w:val="00B51BD4"/>
    <w:rsid w:val="00B51E44"/>
    <w:rsid w:val="00B51F7F"/>
    <w:rsid w:val="00B528E7"/>
    <w:rsid w:val="00B53214"/>
    <w:rsid w:val="00B53227"/>
    <w:rsid w:val="00B534A2"/>
    <w:rsid w:val="00B53847"/>
    <w:rsid w:val="00B53DAD"/>
    <w:rsid w:val="00B5417C"/>
    <w:rsid w:val="00B543CE"/>
    <w:rsid w:val="00B5500A"/>
    <w:rsid w:val="00B56A91"/>
    <w:rsid w:val="00B5707E"/>
    <w:rsid w:val="00B57133"/>
    <w:rsid w:val="00B579CF"/>
    <w:rsid w:val="00B57A04"/>
    <w:rsid w:val="00B601CD"/>
    <w:rsid w:val="00B609DD"/>
    <w:rsid w:val="00B61056"/>
    <w:rsid w:val="00B6172A"/>
    <w:rsid w:val="00B61865"/>
    <w:rsid w:val="00B62B4F"/>
    <w:rsid w:val="00B638C5"/>
    <w:rsid w:val="00B64632"/>
    <w:rsid w:val="00B64EF4"/>
    <w:rsid w:val="00B6510C"/>
    <w:rsid w:val="00B65285"/>
    <w:rsid w:val="00B6533E"/>
    <w:rsid w:val="00B660E6"/>
    <w:rsid w:val="00B66647"/>
    <w:rsid w:val="00B66B54"/>
    <w:rsid w:val="00B67042"/>
    <w:rsid w:val="00B6733C"/>
    <w:rsid w:val="00B67B8E"/>
    <w:rsid w:val="00B67E29"/>
    <w:rsid w:val="00B7081E"/>
    <w:rsid w:val="00B7134D"/>
    <w:rsid w:val="00B719E9"/>
    <w:rsid w:val="00B71A92"/>
    <w:rsid w:val="00B71E5F"/>
    <w:rsid w:val="00B72136"/>
    <w:rsid w:val="00B72981"/>
    <w:rsid w:val="00B72A8C"/>
    <w:rsid w:val="00B72C6A"/>
    <w:rsid w:val="00B736FB"/>
    <w:rsid w:val="00B73C38"/>
    <w:rsid w:val="00B7406D"/>
    <w:rsid w:val="00B74D9A"/>
    <w:rsid w:val="00B74E6B"/>
    <w:rsid w:val="00B75607"/>
    <w:rsid w:val="00B75B97"/>
    <w:rsid w:val="00B75D9B"/>
    <w:rsid w:val="00B75E37"/>
    <w:rsid w:val="00B75F69"/>
    <w:rsid w:val="00B766C2"/>
    <w:rsid w:val="00B8057D"/>
    <w:rsid w:val="00B80CAF"/>
    <w:rsid w:val="00B80E65"/>
    <w:rsid w:val="00B819EB"/>
    <w:rsid w:val="00B822E6"/>
    <w:rsid w:val="00B83051"/>
    <w:rsid w:val="00B8319F"/>
    <w:rsid w:val="00B8343C"/>
    <w:rsid w:val="00B83849"/>
    <w:rsid w:val="00B83A50"/>
    <w:rsid w:val="00B847ED"/>
    <w:rsid w:val="00B86137"/>
    <w:rsid w:val="00B871B4"/>
    <w:rsid w:val="00B877F7"/>
    <w:rsid w:val="00B90039"/>
    <w:rsid w:val="00B90832"/>
    <w:rsid w:val="00B910B7"/>
    <w:rsid w:val="00B913B9"/>
    <w:rsid w:val="00B92199"/>
    <w:rsid w:val="00B93040"/>
    <w:rsid w:val="00B93096"/>
    <w:rsid w:val="00B93E99"/>
    <w:rsid w:val="00B941FD"/>
    <w:rsid w:val="00B948A1"/>
    <w:rsid w:val="00B94B24"/>
    <w:rsid w:val="00B94D8C"/>
    <w:rsid w:val="00B96B66"/>
    <w:rsid w:val="00B96EAF"/>
    <w:rsid w:val="00B9725F"/>
    <w:rsid w:val="00B9726D"/>
    <w:rsid w:val="00B976FD"/>
    <w:rsid w:val="00BA00C8"/>
    <w:rsid w:val="00BA1555"/>
    <w:rsid w:val="00BA17DA"/>
    <w:rsid w:val="00BA240F"/>
    <w:rsid w:val="00BA2C1E"/>
    <w:rsid w:val="00BA2D99"/>
    <w:rsid w:val="00BA3054"/>
    <w:rsid w:val="00BA4799"/>
    <w:rsid w:val="00BA47A6"/>
    <w:rsid w:val="00BA4E1A"/>
    <w:rsid w:val="00BA519D"/>
    <w:rsid w:val="00BA57A1"/>
    <w:rsid w:val="00BA5E3F"/>
    <w:rsid w:val="00BA6936"/>
    <w:rsid w:val="00BA6ECF"/>
    <w:rsid w:val="00BA726C"/>
    <w:rsid w:val="00BA7674"/>
    <w:rsid w:val="00BA772F"/>
    <w:rsid w:val="00BA7B40"/>
    <w:rsid w:val="00BA7BDF"/>
    <w:rsid w:val="00BA7FD1"/>
    <w:rsid w:val="00BB00DF"/>
    <w:rsid w:val="00BB024B"/>
    <w:rsid w:val="00BB0350"/>
    <w:rsid w:val="00BB054C"/>
    <w:rsid w:val="00BB057F"/>
    <w:rsid w:val="00BB07AA"/>
    <w:rsid w:val="00BB0851"/>
    <w:rsid w:val="00BB10EE"/>
    <w:rsid w:val="00BB1D61"/>
    <w:rsid w:val="00BB1FF7"/>
    <w:rsid w:val="00BB216F"/>
    <w:rsid w:val="00BB2898"/>
    <w:rsid w:val="00BB3B70"/>
    <w:rsid w:val="00BB4591"/>
    <w:rsid w:val="00BB49DE"/>
    <w:rsid w:val="00BB4A2B"/>
    <w:rsid w:val="00BB4BBF"/>
    <w:rsid w:val="00BB51A1"/>
    <w:rsid w:val="00BB53F2"/>
    <w:rsid w:val="00BB693A"/>
    <w:rsid w:val="00BB6A1A"/>
    <w:rsid w:val="00BB6FB0"/>
    <w:rsid w:val="00BB764A"/>
    <w:rsid w:val="00BB7894"/>
    <w:rsid w:val="00BB7DB1"/>
    <w:rsid w:val="00BC0373"/>
    <w:rsid w:val="00BC047A"/>
    <w:rsid w:val="00BC0690"/>
    <w:rsid w:val="00BC1AB8"/>
    <w:rsid w:val="00BC1FDB"/>
    <w:rsid w:val="00BC3173"/>
    <w:rsid w:val="00BC332D"/>
    <w:rsid w:val="00BC3435"/>
    <w:rsid w:val="00BC35F5"/>
    <w:rsid w:val="00BC3B4B"/>
    <w:rsid w:val="00BC3DBD"/>
    <w:rsid w:val="00BC42E0"/>
    <w:rsid w:val="00BC4BC1"/>
    <w:rsid w:val="00BC5B34"/>
    <w:rsid w:val="00BC5DD8"/>
    <w:rsid w:val="00BC7F73"/>
    <w:rsid w:val="00BD0AB5"/>
    <w:rsid w:val="00BD12D0"/>
    <w:rsid w:val="00BD1AED"/>
    <w:rsid w:val="00BD1FE1"/>
    <w:rsid w:val="00BD25AB"/>
    <w:rsid w:val="00BD2F6B"/>
    <w:rsid w:val="00BD3129"/>
    <w:rsid w:val="00BD3FDF"/>
    <w:rsid w:val="00BD4FC2"/>
    <w:rsid w:val="00BD4FD9"/>
    <w:rsid w:val="00BD54EE"/>
    <w:rsid w:val="00BD57A9"/>
    <w:rsid w:val="00BD5A25"/>
    <w:rsid w:val="00BD6709"/>
    <w:rsid w:val="00BD6923"/>
    <w:rsid w:val="00BD6F4D"/>
    <w:rsid w:val="00BE0E86"/>
    <w:rsid w:val="00BE1582"/>
    <w:rsid w:val="00BE24D0"/>
    <w:rsid w:val="00BE2714"/>
    <w:rsid w:val="00BE32E5"/>
    <w:rsid w:val="00BE4DE8"/>
    <w:rsid w:val="00BE5387"/>
    <w:rsid w:val="00BE563F"/>
    <w:rsid w:val="00BE65AB"/>
    <w:rsid w:val="00BE78D3"/>
    <w:rsid w:val="00BF031D"/>
    <w:rsid w:val="00BF0F83"/>
    <w:rsid w:val="00BF100D"/>
    <w:rsid w:val="00BF12D4"/>
    <w:rsid w:val="00BF16C9"/>
    <w:rsid w:val="00BF1DF7"/>
    <w:rsid w:val="00BF2AC2"/>
    <w:rsid w:val="00BF2B6B"/>
    <w:rsid w:val="00BF2BBA"/>
    <w:rsid w:val="00BF2F0D"/>
    <w:rsid w:val="00BF3033"/>
    <w:rsid w:val="00BF3289"/>
    <w:rsid w:val="00BF33B9"/>
    <w:rsid w:val="00BF35D5"/>
    <w:rsid w:val="00BF3872"/>
    <w:rsid w:val="00BF4C9E"/>
    <w:rsid w:val="00BF5121"/>
    <w:rsid w:val="00BF558F"/>
    <w:rsid w:val="00BF5ABA"/>
    <w:rsid w:val="00BF5C17"/>
    <w:rsid w:val="00BF646A"/>
    <w:rsid w:val="00BF68CE"/>
    <w:rsid w:val="00BF6A4C"/>
    <w:rsid w:val="00C006A4"/>
    <w:rsid w:val="00C01925"/>
    <w:rsid w:val="00C02A2F"/>
    <w:rsid w:val="00C0327C"/>
    <w:rsid w:val="00C03827"/>
    <w:rsid w:val="00C038EB"/>
    <w:rsid w:val="00C03DA3"/>
    <w:rsid w:val="00C048ED"/>
    <w:rsid w:val="00C05A5F"/>
    <w:rsid w:val="00C05E8A"/>
    <w:rsid w:val="00C06232"/>
    <w:rsid w:val="00C065F9"/>
    <w:rsid w:val="00C06BCD"/>
    <w:rsid w:val="00C070F2"/>
    <w:rsid w:val="00C078B6"/>
    <w:rsid w:val="00C07E2A"/>
    <w:rsid w:val="00C104C5"/>
    <w:rsid w:val="00C10833"/>
    <w:rsid w:val="00C10F7F"/>
    <w:rsid w:val="00C1100C"/>
    <w:rsid w:val="00C11B55"/>
    <w:rsid w:val="00C11D51"/>
    <w:rsid w:val="00C12B05"/>
    <w:rsid w:val="00C131B7"/>
    <w:rsid w:val="00C134AC"/>
    <w:rsid w:val="00C14F78"/>
    <w:rsid w:val="00C15E64"/>
    <w:rsid w:val="00C16382"/>
    <w:rsid w:val="00C1646B"/>
    <w:rsid w:val="00C1762B"/>
    <w:rsid w:val="00C17C69"/>
    <w:rsid w:val="00C17C6F"/>
    <w:rsid w:val="00C17DAE"/>
    <w:rsid w:val="00C215CD"/>
    <w:rsid w:val="00C21665"/>
    <w:rsid w:val="00C2427A"/>
    <w:rsid w:val="00C26655"/>
    <w:rsid w:val="00C27026"/>
    <w:rsid w:val="00C277FD"/>
    <w:rsid w:val="00C27BE2"/>
    <w:rsid w:val="00C30876"/>
    <w:rsid w:val="00C31BAF"/>
    <w:rsid w:val="00C32268"/>
    <w:rsid w:val="00C332DD"/>
    <w:rsid w:val="00C33470"/>
    <w:rsid w:val="00C34037"/>
    <w:rsid w:val="00C34890"/>
    <w:rsid w:val="00C350D6"/>
    <w:rsid w:val="00C36C8B"/>
    <w:rsid w:val="00C36C94"/>
    <w:rsid w:val="00C37957"/>
    <w:rsid w:val="00C4047A"/>
    <w:rsid w:val="00C40641"/>
    <w:rsid w:val="00C41387"/>
    <w:rsid w:val="00C42D31"/>
    <w:rsid w:val="00C42E4C"/>
    <w:rsid w:val="00C43BAA"/>
    <w:rsid w:val="00C43FC7"/>
    <w:rsid w:val="00C44158"/>
    <w:rsid w:val="00C443B3"/>
    <w:rsid w:val="00C458AC"/>
    <w:rsid w:val="00C45F41"/>
    <w:rsid w:val="00C460B1"/>
    <w:rsid w:val="00C46827"/>
    <w:rsid w:val="00C46F8D"/>
    <w:rsid w:val="00C47105"/>
    <w:rsid w:val="00C4732F"/>
    <w:rsid w:val="00C500D9"/>
    <w:rsid w:val="00C5020B"/>
    <w:rsid w:val="00C50666"/>
    <w:rsid w:val="00C51944"/>
    <w:rsid w:val="00C51D3B"/>
    <w:rsid w:val="00C5299A"/>
    <w:rsid w:val="00C52AE0"/>
    <w:rsid w:val="00C52BA9"/>
    <w:rsid w:val="00C52C35"/>
    <w:rsid w:val="00C52D6C"/>
    <w:rsid w:val="00C5437F"/>
    <w:rsid w:val="00C549B2"/>
    <w:rsid w:val="00C54B81"/>
    <w:rsid w:val="00C5562A"/>
    <w:rsid w:val="00C559DB"/>
    <w:rsid w:val="00C56078"/>
    <w:rsid w:val="00C56297"/>
    <w:rsid w:val="00C56454"/>
    <w:rsid w:val="00C56480"/>
    <w:rsid w:val="00C565CA"/>
    <w:rsid w:val="00C569B2"/>
    <w:rsid w:val="00C57417"/>
    <w:rsid w:val="00C57453"/>
    <w:rsid w:val="00C600E7"/>
    <w:rsid w:val="00C61508"/>
    <w:rsid w:val="00C61DFE"/>
    <w:rsid w:val="00C61F91"/>
    <w:rsid w:val="00C6206D"/>
    <w:rsid w:val="00C62798"/>
    <w:rsid w:val="00C6279B"/>
    <w:rsid w:val="00C62B67"/>
    <w:rsid w:val="00C62EAC"/>
    <w:rsid w:val="00C631BF"/>
    <w:rsid w:val="00C635E2"/>
    <w:rsid w:val="00C637A2"/>
    <w:rsid w:val="00C639D4"/>
    <w:rsid w:val="00C6408C"/>
    <w:rsid w:val="00C64132"/>
    <w:rsid w:val="00C64215"/>
    <w:rsid w:val="00C6422F"/>
    <w:rsid w:val="00C64546"/>
    <w:rsid w:val="00C647C6"/>
    <w:rsid w:val="00C6492F"/>
    <w:rsid w:val="00C652D7"/>
    <w:rsid w:val="00C65841"/>
    <w:rsid w:val="00C65965"/>
    <w:rsid w:val="00C65A9F"/>
    <w:rsid w:val="00C66199"/>
    <w:rsid w:val="00C66E28"/>
    <w:rsid w:val="00C66FFF"/>
    <w:rsid w:val="00C70124"/>
    <w:rsid w:val="00C704B0"/>
    <w:rsid w:val="00C7055F"/>
    <w:rsid w:val="00C7121F"/>
    <w:rsid w:val="00C71910"/>
    <w:rsid w:val="00C719BF"/>
    <w:rsid w:val="00C71A0B"/>
    <w:rsid w:val="00C71D99"/>
    <w:rsid w:val="00C72D9D"/>
    <w:rsid w:val="00C737A3"/>
    <w:rsid w:val="00C73B3B"/>
    <w:rsid w:val="00C74107"/>
    <w:rsid w:val="00C74838"/>
    <w:rsid w:val="00C75A22"/>
    <w:rsid w:val="00C76090"/>
    <w:rsid w:val="00C768A6"/>
    <w:rsid w:val="00C76F86"/>
    <w:rsid w:val="00C77D89"/>
    <w:rsid w:val="00C77FD0"/>
    <w:rsid w:val="00C8049C"/>
    <w:rsid w:val="00C80A30"/>
    <w:rsid w:val="00C80C5F"/>
    <w:rsid w:val="00C80D7E"/>
    <w:rsid w:val="00C814B6"/>
    <w:rsid w:val="00C81B29"/>
    <w:rsid w:val="00C821CD"/>
    <w:rsid w:val="00C82F17"/>
    <w:rsid w:val="00C83C7A"/>
    <w:rsid w:val="00C84544"/>
    <w:rsid w:val="00C84658"/>
    <w:rsid w:val="00C85101"/>
    <w:rsid w:val="00C85807"/>
    <w:rsid w:val="00C85E2F"/>
    <w:rsid w:val="00C869FC"/>
    <w:rsid w:val="00C87AD4"/>
    <w:rsid w:val="00C9063E"/>
    <w:rsid w:val="00C908BA"/>
    <w:rsid w:val="00C91686"/>
    <w:rsid w:val="00C91A90"/>
    <w:rsid w:val="00C91E8B"/>
    <w:rsid w:val="00C93021"/>
    <w:rsid w:val="00C93147"/>
    <w:rsid w:val="00C93443"/>
    <w:rsid w:val="00C934C1"/>
    <w:rsid w:val="00C935AD"/>
    <w:rsid w:val="00C94B17"/>
    <w:rsid w:val="00C94DB3"/>
    <w:rsid w:val="00C9504B"/>
    <w:rsid w:val="00C9584E"/>
    <w:rsid w:val="00C95957"/>
    <w:rsid w:val="00C95B4E"/>
    <w:rsid w:val="00C95CFF"/>
    <w:rsid w:val="00C95F41"/>
    <w:rsid w:val="00C966A2"/>
    <w:rsid w:val="00C969B8"/>
    <w:rsid w:val="00C971ED"/>
    <w:rsid w:val="00CA0A8C"/>
    <w:rsid w:val="00CA0F4E"/>
    <w:rsid w:val="00CA2250"/>
    <w:rsid w:val="00CA3520"/>
    <w:rsid w:val="00CA3797"/>
    <w:rsid w:val="00CA3A6C"/>
    <w:rsid w:val="00CA3EF3"/>
    <w:rsid w:val="00CA4BAB"/>
    <w:rsid w:val="00CA55D1"/>
    <w:rsid w:val="00CA5B92"/>
    <w:rsid w:val="00CA5C02"/>
    <w:rsid w:val="00CA64AE"/>
    <w:rsid w:val="00CA7222"/>
    <w:rsid w:val="00CA7C8B"/>
    <w:rsid w:val="00CB1156"/>
    <w:rsid w:val="00CB12C2"/>
    <w:rsid w:val="00CB15A4"/>
    <w:rsid w:val="00CB1699"/>
    <w:rsid w:val="00CB1F0E"/>
    <w:rsid w:val="00CB255E"/>
    <w:rsid w:val="00CB296A"/>
    <w:rsid w:val="00CB3979"/>
    <w:rsid w:val="00CB3DBA"/>
    <w:rsid w:val="00CB3F27"/>
    <w:rsid w:val="00CB4410"/>
    <w:rsid w:val="00CB49FD"/>
    <w:rsid w:val="00CB50D6"/>
    <w:rsid w:val="00CB5DD3"/>
    <w:rsid w:val="00CB5E2A"/>
    <w:rsid w:val="00CB645D"/>
    <w:rsid w:val="00CB692D"/>
    <w:rsid w:val="00CB6C4D"/>
    <w:rsid w:val="00CB6EFF"/>
    <w:rsid w:val="00CB6FB1"/>
    <w:rsid w:val="00CC14A3"/>
    <w:rsid w:val="00CC1AC0"/>
    <w:rsid w:val="00CC1CC8"/>
    <w:rsid w:val="00CC27F4"/>
    <w:rsid w:val="00CC3000"/>
    <w:rsid w:val="00CC30C1"/>
    <w:rsid w:val="00CC313E"/>
    <w:rsid w:val="00CC439C"/>
    <w:rsid w:val="00CC46DA"/>
    <w:rsid w:val="00CC485D"/>
    <w:rsid w:val="00CC4CA1"/>
    <w:rsid w:val="00CC4F8F"/>
    <w:rsid w:val="00CC5ACF"/>
    <w:rsid w:val="00CC642F"/>
    <w:rsid w:val="00CC70D7"/>
    <w:rsid w:val="00CC7134"/>
    <w:rsid w:val="00CC74FC"/>
    <w:rsid w:val="00CC7AAC"/>
    <w:rsid w:val="00CD0282"/>
    <w:rsid w:val="00CD0742"/>
    <w:rsid w:val="00CD0BE6"/>
    <w:rsid w:val="00CD144D"/>
    <w:rsid w:val="00CD1499"/>
    <w:rsid w:val="00CD20EA"/>
    <w:rsid w:val="00CD2134"/>
    <w:rsid w:val="00CD23C0"/>
    <w:rsid w:val="00CD27E5"/>
    <w:rsid w:val="00CD3CAC"/>
    <w:rsid w:val="00CD3F4B"/>
    <w:rsid w:val="00CD4635"/>
    <w:rsid w:val="00CD46EE"/>
    <w:rsid w:val="00CD47C7"/>
    <w:rsid w:val="00CD4DD9"/>
    <w:rsid w:val="00CD4EAD"/>
    <w:rsid w:val="00CD5AB6"/>
    <w:rsid w:val="00CD5B0A"/>
    <w:rsid w:val="00CD63A5"/>
    <w:rsid w:val="00CD661C"/>
    <w:rsid w:val="00CD686D"/>
    <w:rsid w:val="00CD734A"/>
    <w:rsid w:val="00CD7A5E"/>
    <w:rsid w:val="00CE0998"/>
    <w:rsid w:val="00CE10B1"/>
    <w:rsid w:val="00CE21CC"/>
    <w:rsid w:val="00CE2E16"/>
    <w:rsid w:val="00CE37EB"/>
    <w:rsid w:val="00CE3B10"/>
    <w:rsid w:val="00CE41D4"/>
    <w:rsid w:val="00CE44FD"/>
    <w:rsid w:val="00CE46E4"/>
    <w:rsid w:val="00CE48C5"/>
    <w:rsid w:val="00CE4C21"/>
    <w:rsid w:val="00CE5343"/>
    <w:rsid w:val="00CE53EE"/>
    <w:rsid w:val="00CE55AA"/>
    <w:rsid w:val="00CE5F85"/>
    <w:rsid w:val="00CE6561"/>
    <w:rsid w:val="00CE67DB"/>
    <w:rsid w:val="00CE6D3B"/>
    <w:rsid w:val="00CE7360"/>
    <w:rsid w:val="00CE74BC"/>
    <w:rsid w:val="00CF0416"/>
    <w:rsid w:val="00CF058A"/>
    <w:rsid w:val="00CF0AB0"/>
    <w:rsid w:val="00CF0B4F"/>
    <w:rsid w:val="00CF100B"/>
    <w:rsid w:val="00CF1D2C"/>
    <w:rsid w:val="00CF2B1D"/>
    <w:rsid w:val="00CF2B9E"/>
    <w:rsid w:val="00CF3188"/>
    <w:rsid w:val="00CF529A"/>
    <w:rsid w:val="00CF52D5"/>
    <w:rsid w:val="00CF63C4"/>
    <w:rsid w:val="00CF6C8B"/>
    <w:rsid w:val="00CF7D95"/>
    <w:rsid w:val="00CF7E59"/>
    <w:rsid w:val="00D002FB"/>
    <w:rsid w:val="00D01081"/>
    <w:rsid w:val="00D024B4"/>
    <w:rsid w:val="00D03703"/>
    <w:rsid w:val="00D04E84"/>
    <w:rsid w:val="00D050C9"/>
    <w:rsid w:val="00D051D6"/>
    <w:rsid w:val="00D05308"/>
    <w:rsid w:val="00D053EF"/>
    <w:rsid w:val="00D06308"/>
    <w:rsid w:val="00D078C3"/>
    <w:rsid w:val="00D07C86"/>
    <w:rsid w:val="00D1007A"/>
    <w:rsid w:val="00D10AFF"/>
    <w:rsid w:val="00D10D10"/>
    <w:rsid w:val="00D1112D"/>
    <w:rsid w:val="00D114EA"/>
    <w:rsid w:val="00D11560"/>
    <w:rsid w:val="00D13644"/>
    <w:rsid w:val="00D13A1C"/>
    <w:rsid w:val="00D140FA"/>
    <w:rsid w:val="00D15946"/>
    <w:rsid w:val="00D164E4"/>
    <w:rsid w:val="00D16735"/>
    <w:rsid w:val="00D16BA1"/>
    <w:rsid w:val="00D16BC5"/>
    <w:rsid w:val="00D16F99"/>
    <w:rsid w:val="00D20634"/>
    <w:rsid w:val="00D2087C"/>
    <w:rsid w:val="00D217B9"/>
    <w:rsid w:val="00D21944"/>
    <w:rsid w:val="00D21F5D"/>
    <w:rsid w:val="00D220B1"/>
    <w:rsid w:val="00D2225E"/>
    <w:rsid w:val="00D2260F"/>
    <w:rsid w:val="00D22A4E"/>
    <w:rsid w:val="00D22D4A"/>
    <w:rsid w:val="00D230E2"/>
    <w:rsid w:val="00D2359C"/>
    <w:rsid w:val="00D23C72"/>
    <w:rsid w:val="00D25120"/>
    <w:rsid w:val="00D25A32"/>
    <w:rsid w:val="00D25FA4"/>
    <w:rsid w:val="00D26D2C"/>
    <w:rsid w:val="00D271E2"/>
    <w:rsid w:val="00D273BD"/>
    <w:rsid w:val="00D276CE"/>
    <w:rsid w:val="00D309B4"/>
    <w:rsid w:val="00D3198A"/>
    <w:rsid w:val="00D33F13"/>
    <w:rsid w:val="00D345A9"/>
    <w:rsid w:val="00D34903"/>
    <w:rsid w:val="00D34A4D"/>
    <w:rsid w:val="00D34B6F"/>
    <w:rsid w:val="00D3503A"/>
    <w:rsid w:val="00D35279"/>
    <w:rsid w:val="00D35FD2"/>
    <w:rsid w:val="00D3630C"/>
    <w:rsid w:val="00D40034"/>
    <w:rsid w:val="00D405EA"/>
    <w:rsid w:val="00D407C8"/>
    <w:rsid w:val="00D42149"/>
    <w:rsid w:val="00D427D1"/>
    <w:rsid w:val="00D429D9"/>
    <w:rsid w:val="00D42E2D"/>
    <w:rsid w:val="00D4373B"/>
    <w:rsid w:val="00D43A2F"/>
    <w:rsid w:val="00D43C4D"/>
    <w:rsid w:val="00D43D71"/>
    <w:rsid w:val="00D43F94"/>
    <w:rsid w:val="00D446A0"/>
    <w:rsid w:val="00D446AA"/>
    <w:rsid w:val="00D448CE"/>
    <w:rsid w:val="00D44A1B"/>
    <w:rsid w:val="00D44D00"/>
    <w:rsid w:val="00D45206"/>
    <w:rsid w:val="00D459B4"/>
    <w:rsid w:val="00D46D32"/>
    <w:rsid w:val="00D4723A"/>
    <w:rsid w:val="00D50506"/>
    <w:rsid w:val="00D50A9B"/>
    <w:rsid w:val="00D51106"/>
    <w:rsid w:val="00D51651"/>
    <w:rsid w:val="00D51CAF"/>
    <w:rsid w:val="00D52323"/>
    <w:rsid w:val="00D527AE"/>
    <w:rsid w:val="00D53D4F"/>
    <w:rsid w:val="00D54133"/>
    <w:rsid w:val="00D54554"/>
    <w:rsid w:val="00D54C06"/>
    <w:rsid w:val="00D54DF0"/>
    <w:rsid w:val="00D55D9C"/>
    <w:rsid w:val="00D560D0"/>
    <w:rsid w:val="00D57609"/>
    <w:rsid w:val="00D60182"/>
    <w:rsid w:val="00D61EBD"/>
    <w:rsid w:val="00D62789"/>
    <w:rsid w:val="00D6295C"/>
    <w:rsid w:val="00D62B4B"/>
    <w:rsid w:val="00D630FD"/>
    <w:rsid w:val="00D63748"/>
    <w:rsid w:val="00D6378B"/>
    <w:rsid w:val="00D63AB0"/>
    <w:rsid w:val="00D63C2C"/>
    <w:rsid w:val="00D6461E"/>
    <w:rsid w:val="00D6503B"/>
    <w:rsid w:val="00D6530E"/>
    <w:rsid w:val="00D65D06"/>
    <w:rsid w:val="00D6615B"/>
    <w:rsid w:val="00D661A5"/>
    <w:rsid w:val="00D67205"/>
    <w:rsid w:val="00D67D67"/>
    <w:rsid w:val="00D67E1E"/>
    <w:rsid w:val="00D70F12"/>
    <w:rsid w:val="00D712B7"/>
    <w:rsid w:val="00D71525"/>
    <w:rsid w:val="00D71B1B"/>
    <w:rsid w:val="00D71EF3"/>
    <w:rsid w:val="00D71F5D"/>
    <w:rsid w:val="00D72527"/>
    <w:rsid w:val="00D736EC"/>
    <w:rsid w:val="00D73A7A"/>
    <w:rsid w:val="00D73D14"/>
    <w:rsid w:val="00D74063"/>
    <w:rsid w:val="00D741C8"/>
    <w:rsid w:val="00D75D65"/>
    <w:rsid w:val="00D76438"/>
    <w:rsid w:val="00D7643D"/>
    <w:rsid w:val="00D76EA4"/>
    <w:rsid w:val="00D77119"/>
    <w:rsid w:val="00D773FA"/>
    <w:rsid w:val="00D775F3"/>
    <w:rsid w:val="00D77BBD"/>
    <w:rsid w:val="00D800E0"/>
    <w:rsid w:val="00D80257"/>
    <w:rsid w:val="00D802CB"/>
    <w:rsid w:val="00D806DB"/>
    <w:rsid w:val="00D80D14"/>
    <w:rsid w:val="00D81301"/>
    <w:rsid w:val="00D818CD"/>
    <w:rsid w:val="00D820E2"/>
    <w:rsid w:val="00D83096"/>
    <w:rsid w:val="00D8346E"/>
    <w:rsid w:val="00D834A0"/>
    <w:rsid w:val="00D83517"/>
    <w:rsid w:val="00D84691"/>
    <w:rsid w:val="00D8500F"/>
    <w:rsid w:val="00D85674"/>
    <w:rsid w:val="00D85DD3"/>
    <w:rsid w:val="00D8617F"/>
    <w:rsid w:val="00D8667A"/>
    <w:rsid w:val="00D866ED"/>
    <w:rsid w:val="00D86C36"/>
    <w:rsid w:val="00D871D2"/>
    <w:rsid w:val="00D878FE"/>
    <w:rsid w:val="00D87F04"/>
    <w:rsid w:val="00D90764"/>
    <w:rsid w:val="00D91D46"/>
    <w:rsid w:val="00D92043"/>
    <w:rsid w:val="00D92D47"/>
    <w:rsid w:val="00D93172"/>
    <w:rsid w:val="00D945CC"/>
    <w:rsid w:val="00D95BE1"/>
    <w:rsid w:val="00D960B2"/>
    <w:rsid w:val="00D9714D"/>
    <w:rsid w:val="00D97630"/>
    <w:rsid w:val="00D976A5"/>
    <w:rsid w:val="00DA020F"/>
    <w:rsid w:val="00DA0276"/>
    <w:rsid w:val="00DA22C6"/>
    <w:rsid w:val="00DA298A"/>
    <w:rsid w:val="00DA4B00"/>
    <w:rsid w:val="00DA4C42"/>
    <w:rsid w:val="00DA4E2F"/>
    <w:rsid w:val="00DA52E5"/>
    <w:rsid w:val="00DA5605"/>
    <w:rsid w:val="00DA5730"/>
    <w:rsid w:val="00DA5ACF"/>
    <w:rsid w:val="00DA6C30"/>
    <w:rsid w:val="00DA7840"/>
    <w:rsid w:val="00DB0274"/>
    <w:rsid w:val="00DB060C"/>
    <w:rsid w:val="00DB1619"/>
    <w:rsid w:val="00DB2920"/>
    <w:rsid w:val="00DB31E7"/>
    <w:rsid w:val="00DB39B7"/>
    <w:rsid w:val="00DB3CAD"/>
    <w:rsid w:val="00DB3DD5"/>
    <w:rsid w:val="00DB4398"/>
    <w:rsid w:val="00DB4631"/>
    <w:rsid w:val="00DB4DF9"/>
    <w:rsid w:val="00DB50DD"/>
    <w:rsid w:val="00DB619A"/>
    <w:rsid w:val="00DB6352"/>
    <w:rsid w:val="00DB6941"/>
    <w:rsid w:val="00DB6E4C"/>
    <w:rsid w:val="00DB78EF"/>
    <w:rsid w:val="00DB7D8A"/>
    <w:rsid w:val="00DC053A"/>
    <w:rsid w:val="00DC08B8"/>
    <w:rsid w:val="00DC27F9"/>
    <w:rsid w:val="00DC2895"/>
    <w:rsid w:val="00DC29CD"/>
    <w:rsid w:val="00DC2BDC"/>
    <w:rsid w:val="00DC4139"/>
    <w:rsid w:val="00DC4550"/>
    <w:rsid w:val="00DC5049"/>
    <w:rsid w:val="00DC5854"/>
    <w:rsid w:val="00DC6469"/>
    <w:rsid w:val="00DC7026"/>
    <w:rsid w:val="00DC7074"/>
    <w:rsid w:val="00DC72F4"/>
    <w:rsid w:val="00DD01F1"/>
    <w:rsid w:val="00DD06BB"/>
    <w:rsid w:val="00DD0DA0"/>
    <w:rsid w:val="00DD106B"/>
    <w:rsid w:val="00DD136C"/>
    <w:rsid w:val="00DD195B"/>
    <w:rsid w:val="00DD1A38"/>
    <w:rsid w:val="00DD1DCB"/>
    <w:rsid w:val="00DD231A"/>
    <w:rsid w:val="00DD3A4C"/>
    <w:rsid w:val="00DD3D13"/>
    <w:rsid w:val="00DD3D93"/>
    <w:rsid w:val="00DD4D0A"/>
    <w:rsid w:val="00DD4E11"/>
    <w:rsid w:val="00DD4F0E"/>
    <w:rsid w:val="00DD52C3"/>
    <w:rsid w:val="00DD56C4"/>
    <w:rsid w:val="00DD5B3A"/>
    <w:rsid w:val="00DD5EB2"/>
    <w:rsid w:val="00DD60C2"/>
    <w:rsid w:val="00DD687F"/>
    <w:rsid w:val="00DD68F1"/>
    <w:rsid w:val="00DD6B6D"/>
    <w:rsid w:val="00DD7933"/>
    <w:rsid w:val="00DD79ED"/>
    <w:rsid w:val="00DD7D90"/>
    <w:rsid w:val="00DE008C"/>
    <w:rsid w:val="00DE00A8"/>
    <w:rsid w:val="00DE0390"/>
    <w:rsid w:val="00DE0C15"/>
    <w:rsid w:val="00DE0D8F"/>
    <w:rsid w:val="00DE156C"/>
    <w:rsid w:val="00DE1C3B"/>
    <w:rsid w:val="00DE22B7"/>
    <w:rsid w:val="00DE3EE2"/>
    <w:rsid w:val="00DE498A"/>
    <w:rsid w:val="00DE5AE2"/>
    <w:rsid w:val="00DE602D"/>
    <w:rsid w:val="00DE619A"/>
    <w:rsid w:val="00DE66D6"/>
    <w:rsid w:val="00DE7273"/>
    <w:rsid w:val="00DE75F1"/>
    <w:rsid w:val="00DE7CEB"/>
    <w:rsid w:val="00DE7D40"/>
    <w:rsid w:val="00DF02C0"/>
    <w:rsid w:val="00DF0C63"/>
    <w:rsid w:val="00DF0CB7"/>
    <w:rsid w:val="00DF1001"/>
    <w:rsid w:val="00DF2347"/>
    <w:rsid w:val="00DF29D2"/>
    <w:rsid w:val="00DF347C"/>
    <w:rsid w:val="00DF38F3"/>
    <w:rsid w:val="00DF3EEB"/>
    <w:rsid w:val="00DF4113"/>
    <w:rsid w:val="00DF4360"/>
    <w:rsid w:val="00DF4B03"/>
    <w:rsid w:val="00DF5933"/>
    <w:rsid w:val="00DF6126"/>
    <w:rsid w:val="00DF6300"/>
    <w:rsid w:val="00DF7272"/>
    <w:rsid w:val="00DF75F5"/>
    <w:rsid w:val="00DF7C18"/>
    <w:rsid w:val="00E00A01"/>
    <w:rsid w:val="00E012FE"/>
    <w:rsid w:val="00E01470"/>
    <w:rsid w:val="00E0157A"/>
    <w:rsid w:val="00E02208"/>
    <w:rsid w:val="00E026EE"/>
    <w:rsid w:val="00E02C0F"/>
    <w:rsid w:val="00E02F78"/>
    <w:rsid w:val="00E06035"/>
    <w:rsid w:val="00E06503"/>
    <w:rsid w:val="00E0754C"/>
    <w:rsid w:val="00E10031"/>
    <w:rsid w:val="00E10326"/>
    <w:rsid w:val="00E10440"/>
    <w:rsid w:val="00E10F77"/>
    <w:rsid w:val="00E11EB2"/>
    <w:rsid w:val="00E1249F"/>
    <w:rsid w:val="00E12642"/>
    <w:rsid w:val="00E127D1"/>
    <w:rsid w:val="00E12843"/>
    <w:rsid w:val="00E12B95"/>
    <w:rsid w:val="00E12E55"/>
    <w:rsid w:val="00E12F50"/>
    <w:rsid w:val="00E132F7"/>
    <w:rsid w:val="00E13397"/>
    <w:rsid w:val="00E13B77"/>
    <w:rsid w:val="00E14082"/>
    <w:rsid w:val="00E144E3"/>
    <w:rsid w:val="00E153F2"/>
    <w:rsid w:val="00E15CAF"/>
    <w:rsid w:val="00E15F3C"/>
    <w:rsid w:val="00E1664D"/>
    <w:rsid w:val="00E16E00"/>
    <w:rsid w:val="00E174B1"/>
    <w:rsid w:val="00E17E1A"/>
    <w:rsid w:val="00E2027D"/>
    <w:rsid w:val="00E202C4"/>
    <w:rsid w:val="00E206E2"/>
    <w:rsid w:val="00E20918"/>
    <w:rsid w:val="00E212D2"/>
    <w:rsid w:val="00E21B8D"/>
    <w:rsid w:val="00E21BB6"/>
    <w:rsid w:val="00E2202A"/>
    <w:rsid w:val="00E22C57"/>
    <w:rsid w:val="00E2375A"/>
    <w:rsid w:val="00E24F3F"/>
    <w:rsid w:val="00E2516E"/>
    <w:rsid w:val="00E25BDF"/>
    <w:rsid w:val="00E27104"/>
    <w:rsid w:val="00E27995"/>
    <w:rsid w:val="00E3018F"/>
    <w:rsid w:val="00E30E3A"/>
    <w:rsid w:val="00E30FF4"/>
    <w:rsid w:val="00E31309"/>
    <w:rsid w:val="00E31F2A"/>
    <w:rsid w:val="00E326A2"/>
    <w:rsid w:val="00E327AF"/>
    <w:rsid w:val="00E3289C"/>
    <w:rsid w:val="00E334B0"/>
    <w:rsid w:val="00E33762"/>
    <w:rsid w:val="00E33E4E"/>
    <w:rsid w:val="00E3526A"/>
    <w:rsid w:val="00E3540A"/>
    <w:rsid w:val="00E364E6"/>
    <w:rsid w:val="00E37938"/>
    <w:rsid w:val="00E37CE2"/>
    <w:rsid w:val="00E37CE8"/>
    <w:rsid w:val="00E4052D"/>
    <w:rsid w:val="00E40A34"/>
    <w:rsid w:val="00E40B26"/>
    <w:rsid w:val="00E40EFF"/>
    <w:rsid w:val="00E4278F"/>
    <w:rsid w:val="00E42A72"/>
    <w:rsid w:val="00E43086"/>
    <w:rsid w:val="00E431DF"/>
    <w:rsid w:val="00E432EC"/>
    <w:rsid w:val="00E4362A"/>
    <w:rsid w:val="00E43FAC"/>
    <w:rsid w:val="00E44253"/>
    <w:rsid w:val="00E442BE"/>
    <w:rsid w:val="00E455E2"/>
    <w:rsid w:val="00E4651C"/>
    <w:rsid w:val="00E46AD7"/>
    <w:rsid w:val="00E46D97"/>
    <w:rsid w:val="00E50485"/>
    <w:rsid w:val="00E504E3"/>
    <w:rsid w:val="00E50BEE"/>
    <w:rsid w:val="00E529F8"/>
    <w:rsid w:val="00E52B11"/>
    <w:rsid w:val="00E52B13"/>
    <w:rsid w:val="00E52E9E"/>
    <w:rsid w:val="00E53142"/>
    <w:rsid w:val="00E533CB"/>
    <w:rsid w:val="00E53572"/>
    <w:rsid w:val="00E535FB"/>
    <w:rsid w:val="00E538CD"/>
    <w:rsid w:val="00E53971"/>
    <w:rsid w:val="00E54595"/>
    <w:rsid w:val="00E54722"/>
    <w:rsid w:val="00E54F76"/>
    <w:rsid w:val="00E551E8"/>
    <w:rsid w:val="00E553C6"/>
    <w:rsid w:val="00E553F8"/>
    <w:rsid w:val="00E56385"/>
    <w:rsid w:val="00E5678B"/>
    <w:rsid w:val="00E569FC"/>
    <w:rsid w:val="00E57D6F"/>
    <w:rsid w:val="00E60051"/>
    <w:rsid w:val="00E60BFF"/>
    <w:rsid w:val="00E619B5"/>
    <w:rsid w:val="00E61BDF"/>
    <w:rsid w:val="00E61D3D"/>
    <w:rsid w:val="00E622D8"/>
    <w:rsid w:val="00E62633"/>
    <w:rsid w:val="00E62CF1"/>
    <w:rsid w:val="00E64C0A"/>
    <w:rsid w:val="00E64C88"/>
    <w:rsid w:val="00E64F30"/>
    <w:rsid w:val="00E65FE4"/>
    <w:rsid w:val="00E66495"/>
    <w:rsid w:val="00E66ADA"/>
    <w:rsid w:val="00E66EA0"/>
    <w:rsid w:val="00E67261"/>
    <w:rsid w:val="00E70AE5"/>
    <w:rsid w:val="00E71E62"/>
    <w:rsid w:val="00E7211C"/>
    <w:rsid w:val="00E7222B"/>
    <w:rsid w:val="00E72870"/>
    <w:rsid w:val="00E72C0D"/>
    <w:rsid w:val="00E73684"/>
    <w:rsid w:val="00E73998"/>
    <w:rsid w:val="00E745F5"/>
    <w:rsid w:val="00E74830"/>
    <w:rsid w:val="00E753F6"/>
    <w:rsid w:val="00E77E58"/>
    <w:rsid w:val="00E77ECE"/>
    <w:rsid w:val="00E81348"/>
    <w:rsid w:val="00E81A4F"/>
    <w:rsid w:val="00E81D8A"/>
    <w:rsid w:val="00E8285D"/>
    <w:rsid w:val="00E82B82"/>
    <w:rsid w:val="00E83462"/>
    <w:rsid w:val="00E84178"/>
    <w:rsid w:val="00E8436A"/>
    <w:rsid w:val="00E84ACF"/>
    <w:rsid w:val="00E85928"/>
    <w:rsid w:val="00E87019"/>
    <w:rsid w:val="00E87615"/>
    <w:rsid w:val="00E87CCE"/>
    <w:rsid w:val="00E87DE5"/>
    <w:rsid w:val="00E9184C"/>
    <w:rsid w:val="00E923CA"/>
    <w:rsid w:val="00E9267A"/>
    <w:rsid w:val="00E933F5"/>
    <w:rsid w:val="00E944FF"/>
    <w:rsid w:val="00E965CC"/>
    <w:rsid w:val="00E96A71"/>
    <w:rsid w:val="00E97BB1"/>
    <w:rsid w:val="00E97CFA"/>
    <w:rsid w:val="00EA0CB5"/>
    <w:rsid w:val="00EA13E3"/>
    <w:rsid w:val="00EA1DA0"/>
    <w:rsid w:val="00EA2B12"/>
    <w:rsid w:val="00EA39D9"/>
    <w:rsid w:val="00EA3C17"/>
    <w:rsid w:val="00EA4067"/>
    <w:rsid w:val="00EA40EB"/>
    <w:rsid w:val="00EA4463"/>
    <w:rsid w:val="00EA4F9C"/>
    <w:rsid w:val="00EA55BA"/>
    <w:rsid w:val="00EA58BA"/>
    <w:rsid w:val="00EA58D1"/>
    <w:rsid w:val="00EA60E6"/>
    <w:rsid w:val="00EA6443"/>
    <w:rsid w:val="00EA6D40"/>
    <w:rsid w:val="00EA6D9C"/>
    <w:rsid w:val="00EA6F3D"/>
    <w:rsid w:val="00EA74B1"/>
    <w:rsid w:val="00EA752C"/>
    <w:rsid w:val="00EB0092"/>
    <w:rsid w:val="00EB0694"/>
    <w:rsid w:val="00EB11E6"/>
    <w:rsid w:val="00EB24DE"/>
    <w:rsid w:val="00EB29F2"/>
    <w:rsid w:val="00EB2C74"/>
    <w:rsid w:val="00EB33C2"/>
    <w:rsid w:val="00EB344C"/>
    <w:rsid w:val="00EB36D6"/>
    <w:rsid w:val="00EB3EB3"/>
    <w:rsid w:val="00EB44B2"/>
    <w:rsid w:val="00EB48B1"/>
    <w:rsid w:val="00EB4E1C"/>
    <w:rsid w:val="00EB5046"/>
    <w:rsid w:val="00EB5619"/>
    <w:rsid w:val="00EB590E"/>
    <w:rsid w:val="00EB5B7E"/>
    <w:rsid w:val="00EB5F06"/>
    <w:rsid w:val="00EB5F9D"/>
    <w:rsid w:val="00EB67D5"/>
    <w:rsid w:val="00EB6908"/>
    <w:rsid w:val="00EB6DBF"/>
    <w:rsid w:val="00EB799C"/>
    <w:rsid w:val="00EC0802"/>
    <w:rsid w:val="00EC0928"/>
    <w:rsid w:val="00EC0979"/>
    <w:rsid w:val="00EC1073"/>
    <w:rsid w:val="00EC1CEE"/>
    <w:rsid w:val="00EC20F4"/>
    <w:rsid w:val="00EC28F3"/>
    <w:rsid w:val="00EC38C1"/>
    <w:rsid w:val="00EC4124"/>
    <w:rsid w:val="00EC4C52"/>
    <w:rsid w:val="00EC4D06"/>
    <w:rsid w:val="00EC6398"/>
    <w:rsid w:val="00EC63C7"/>
    <w:rsid w:val="00EC66E6"/>
    <w:rsid w:val="00EC7C3D"/>
    <w:rsid w:val="00ED00B7"/>
    <w:rsid w:val="00ED01A6"/>
    <w:rsid w:val="00ED0BCB"/>
    <w:rsid w:val="00ED1300"/>
    <w:rsid w:val="00ED23F0"/>
    <w:rsid w:val="00ED284C"/>
    <w:rsid w:val="00ED287D"/>
    <w:rsid w:val="00ED318B"/>
    <w:rsid w:val="00ED332C"/>
    <w:rsid w:val="00ED3D6B"/>
    <w:rsid w:val="00ED489D"/>
    <w:rsid w:val="00ED4AE3"/>
    <w:rsid w:val="00ED4B16"/>
    <w:rsid w:val="00ED5BDF"/>
    <w:rsid w:val="00ED6DB0"/>
    <w:rsid w:val="00ED7D47"/>
    <w:rsid w:val="00ED7DBF"/>
    <w:rsid w:val="00ED7F55"/>
    <w:rsid w:val="00EE01AC"/>
    <w:rsid w:val="00EE0B86"/>
    <w:rsid w:val="00EE18DA"/>
    <w:rsid w:val="00EE1A50"/>
    <w:rsid w:val="00EE1EBB"/>
    <w:rsid w:val="00EE200A"/>
    <w:rsid w:val="00EE2C88"/>
    <w:rsid w:val="00EE3365"/>
    <w:rsid w:val="00EE33DE"/>
    <w:rsid w:val="00EE3B71"/>
    <w:rsid w:val="00EE41E3"/>
    <w:rsid w:val="00EE4952"/>
    <w:rsid w:val="00EE4BA3"/>
    <w:rsid w:val="00EE4C73"/>
    <w:rsid w:val="00EE5F41"/>
    <w:rsid w:val="00EE6511"/>
    <w:rsid w:val="00EE7604"/>
    <w:rsid w:val="00EE7F40"/>
    <w:rsid w:val="00EF0176"/>
    <w:rsid w:val="00EF0FA3"/>
    <w:rsid w:val="00EF1E3F"/>
    <w:rsid w:val="00EF2248"/>
    <w:rsid w:val="00EF22C7"/>
    <w:rsid w:val="00EF265C"/>
    <w:rsid w:val="00EF2730"/>
    <w:rsid w:val="00EF2917"/>
    <w:rsid w:val="00EF33D3"/>
    <w:rsid w:val="00EF34EC"/>
    <w:rsid w:val="00EF4249"/>
    <w:rsid w:val="00EF44C6"/>
    <w:rsid w:val="00EF52CC"/>
    <w:rsid w:val="00F00103"/>
    <w:rsid w:val="00F00C5C"/>
    <w:rsid w:val="00F00E16"/>
    <w:rsid w:val="00F01306"/>
    <w:rsid w:val="00F01543"/>
    <w:rsid w:val="00F015A5"/>
    <w:rsid w:val="00F01AE6"/>
    <w:rsid w:val="00F01E03"/>
    <w:rsid w:val="00F02915"/>
    <w:rsid w:val="00F02C88"/>
    <w:rsid w:val="00F03102"/>
    <w:rsid w:val="00F037CC"/>
    <w:rsid w:val="00F038D0"/>
    <w:rsid w:val="00F04277"/>
    <w:rsid w:val="00F059AC"/>
    <w:rsid w:val="00F05E94"/>
    <w:rsid w:val="00F06171"/>
    <w:rsid w:val="00F067A9"/>
    <w:rsid w:val="00F0684F"/>
    <w:rsid w:val="00F07264"/>
    <w:rsid w:val="00F07529"/>
    <w:rsid w:val="00F07631"/>
    <w:rsid w:val="00F077F6"/>
    <w:rsid w:val="00F07812"/>
    <w:rsid w:val="00F07BCE"/>
    <w:rsid w:val="00F108A8"/>
    <w:rsid w:val="00F10981"/>
    <w:rsid w:val="00F10A9E"/>
    <w:rsid w:val="00F11350"/>
    <w:rsid w:val="00F11C2A"/>
    <w:rsid w:val="00F11DAC"/>
    <w:rsid w:val="00F12035"/>
    <w:rsid w:val="00F1260C"/>
    <w:rsid w:val="00F12663"/>
    <w:rsid w:val="00F134DB"/>
    <w:rsid w:val="00F135C5"/>
    <w:rsid w:val="00F13A44"/>
    <w:rsid w:val="00F143B6"/>
    <w:rsid w:val="00F1529A"/>
    <w:rsid w:val="00F15343"/>
    <w:rsid w:val="00F1588F"/>
    <w:rsid w:val="00F15CA9"/>
    <w:rsid w:val="00F16165"/>
    <w:rsid w:val="00F167B2"/>
    <w:rsid w:val="00F16C3B"/>
    <w:rsid w:val="00F16E39"/>
    <w:rsid w:val="00F17014"/>
    <w:rsid w:val="00F20295"/>
    <w:rsid w:val="00F206EA"/>
    <w:rsid w:val="00F21343"/>
    <w:rsid w:val="00F21A64"/>
    <w:rsid w:val="00F228BC"/>
    <w:rsid w:val="00F22E22"/>
    <w:rsid w:val="00F23067"/>
    <w:rsid w:val="00F236CB"/>
    <w:rsid w:val="00F247FF"/>
    <w:rsid w:val="00F24BC7"/>
    <w:rsid w:val="00F24F07"/>
    <w:rsid w:val="00F25276"/>
    <w:rsid w:val="00F25678"/>
    <w:rsid w:val="00F25C19"/>
    <w:rsid w:val="00F26F1B"/>
    <w:rsid w:val="00F273B5"/>
    <w:rsid w:val="00F273C8"/>
    <w:rsid w:val="00F27533"/>
    <w:rsid w:val="00F27AAB"/>
    <w:rsid w:val="00F30D41"/>
    <w:rsid w:val="00F311F6"/>
    <w:rsid w:val="00F316F1"/>
    <w:rsid w:val="00F31F97"/>
    <w:rsid w:val="00F33081"/>
    <w:rsid w:val="00F33590"/>
    <w:rsid w:val="00F3422C"/>
    <w:rsid w:val="00F35A2B"/>
    <w:rsid w:val="00F35FFC"/>
    <w:rsid w:val="00F364CB"/>
    <w:rsid w:val="00F36FCE"/>
    <w:rsid w:val="00F37526"/>
    <w:rsid w:val="00F3756D"/>
    <w:rsid w:val="00F37C27"/>
    <w:rsid w:val="00F4143E"/>
    <w:rsid w:val="00F4179A"/>
    <w:rsid w:val="00F419ED"/>
    <w:rsid w:val="00F421A4"/>
    <w:rsid w:val="00F42262"/>
    <w:rsid w:val="00F42381"/>
    <w:rsid w:val="00F42832"/>
    <w:rsid w:val="00F42B12"/>
    <w:rsid w:val="00F42EBA"/>
    <w:rsid w:val="00F4362B"/>
    <w:rsid w:val="00F44855"/>
    <w:rsid w:val="00F455FB"/>
    <w:rsid w:val="00F456E3"/>
    <w:rsid w:val="00F457F2"/>
    <w:rsid w:val="00F45C19"/>
    <w:rsid w:val="00F464D4"/>
    <w:rsid w:val="00F4761F"/>
    <w:rsid w:val="00F477B7"/>
    <w:rsid w:val="00F508A3"/>
    <w:rsid w:val="00F509A0"/>
    <w:rsid w:val="00F516BD"/>
    <w:rsid w:val="00F51BDE"/>
    <w:rsid w:val="00F5285F"/>
    <w:rsid w:val="00F52EDE"/>
    <w:rsid w:val="00F53B06"/>
    <w:rsid w:val="00F53B57"/>
    <w:rsid w:val="00F543D6"/>
    <w:rsid w:val="00F54587"/>
    <w:rsid w:val="00F5462A"/>
    <w:rsid w:val="00F5499C"/>
    <w:rsid w:val="00F5594D"/>
    <w:rsid w:val="00F56085"/>
    <w:rsid w:val="00F56590"/>
    <w:rsid w:val="00F5677C"/>
    <w:rsid w:val="00F56AA8"/>
    <w:rsid w:val="00F56D03"/>
    <w:rsid w:val="00F56DDF"/>
    <w:rsid w:val="00F57155"/>
    <w:rsid w:val="00F5732D"/>
    <w:rsid w:val="00F576F9"/>
    <w:rsid w:val="00F57848"/>
    <w:rsid w:val="00F60570"/>
    <w:rsid w:val="00F608A1"/>
    <w:rsid w:val="00F6120B"/>
    <w:rsid w:val="00F61250"/>
    <w:rsid w:val="00F6260E"/>
    <w:rsid w:val="00F626CD"/>
    <w:rsid w:val="00F628C3"/>
    <w:rsid w:val="00F63255"/>
    <w:rsid w:val="00F6453A"/>
    <w:rsid w:val="00F6458D"/>
    <w:rsid w:val="00F64D91"/>
    <w:rsid w:val="00F6529D"/>
    <w:rsid w:val="00F65433"/>
    <w:rsid w:val="00F663D5"/>
    <w:rsid w:val="00F66EE1"/>
    <w:rsid w:val="00F66F26"/>
    <w:rsid w:val="00F672B8"/>
    <w:rsid w:val="00F67307"/>
    <w:rsid w:val="00F673B0"/>
    <w:rsid w:val="00F67917"/>
    <w:rsid w:val="00F707BE"/>
    <w:rsid w:val="00F70A3E"/>
    <w:rsid w:val="00F7209C"/>
    <w:rsid w:val="00F72EE7"/>
    <w:rsid w:val="00F734E4"/>
    <w:rsid w:val="00F738FD"/>
    <w:rsid w:val="00F73D1F"/>
    <w:rsid w:val="00F740B8"/>
    <w:rsid w:val="00F7419A"/>
    <w:rsid w:val="00F754F9"/>
    <w:rsid w:val="00F7571C"/>
    <w:rsid w:val="00F75A75"/>
    <w:rsid w:val="00F76B25"/>
    <w:rsid w:val="00F7727B"/>
    <w:rsid w:val="00F77382"/>
    <w:rsid w:val="00F773D7"/>
    <w:rsid w:val="00F77BE7"/>
    <w:rsid w:val="00F77C85"/>
    <w:rsid w:val="00F80034"/>
    <w:rsid w:val="00F80903"/>
    <w:rsid w:val="00F810B4"/>
    <w:rsid w:val="00F81E02"/>
    <w:rsid w:val="00F82807"/>
    <w:rsid w:val="00F831A2"/>
    <w:rsid w:val="00F837B1"/>
    <w:rsid w:val="00F83CBC"/>
    <w:rsid w:val="00F83F8F"/>
    <w:rsid w:val="00F867C0"/>
    <w:rsid w:val="00F86F49"/>
    <w:rsid w:val="00F8704A"/>
    <w:rsid w:val="00F878F0"/>
    <w:rsid w:val="00F87948"/>
    <w:rsid w:val="00F87D3A"/>
    <w:rsid w:val="00F87F63"/>
    <w:rsid w:val="00F87FDA"/>
    <w:rsid w:val="00F90867"/>
    <w:rsid w:val="00F91FC0"/>
    <w:rsid w:val="00F91FFD"/>
    <w:rsid w:val="00F92716"/>
    <w:rsid w:val="00F928A8"/>
    <w:rsid w:val="00F92C68"/>
    <w:rsid w:val="00F92CA9"/>
    <w:rsid w:val="00F933BB"/>
    <w:rsid w:val="00F93C1E"/>
    <w:rsid w:val="00F93C94"/>
    <w:rsid w:val="00F93E13"/>
    <w:rsid w:val="00F941EA"/>
    <w:rsid w:val="00F94BCD"/>
    <w:rsid w:val="00F955BA"/>
    <w:rsid w:val="00F958B5"/>
    <w:rsid w:val="00F95972"/>
    <w:rsid w:val="00F95AE1"/>
    <w:rsid w:val="00F962C2"/>
    <w:rsid w:val="00F96340"/>
    <w:rsid w:val="00F963D6"/>
    <w:rsid w:val="00F969EB"/>
    <w:rsid w:val="00F970EC"/>
    <w:rsid w:val="00F97455"/>
    <w:rsid w:val="00F97647"/>
    <w:rsid w:val="00F97B9A"/>
    <w:rsid w:val="00F97BBA"/>
    <w:rsid w:val="00FA07AA"/>
    <w:rsid w:val="00FA090E"/>
    <w:rsid w:val="00FA1DCF"/>
    <w:rsid w:val="00FA204E"/>
    <w:rsid w:val="00FA2A5E"/>
    <w:rsid w:val="00FA2C69"/>
    <w:rsid w:val="00FA301C"/>
    <w:rsid w:val="00FA33FE"/>
    <w:rsid w:val="00FA34AF"/>
    <w:rsid w:val="00FA3562"/>
    <w:rsid w:val="00FA4353"/>
    <w:rsid w:val="00FA4473"/>
    <w:rsid w:val="00FA4477"/>
    <w:rsid w:val="00FA44E4"/>
    <w:rsid w:val="00FA4B79"/>
    <w:rsid w:val="00FA4CE9"/>
    <w:rsid w:val="00FA59D5"/>
    <w:rsid w:val="00FA63FE"/>
    <w:rsid w:val="00FA6618"/>
    <w:rsid w:val="00FA6BDE"/>
    <w:rsid w:val="00FA6D91"/>
    <w:rsid w:val="00FA7167"/>
    <w:rsid w:val="00FA7403"/>
    <w:rsid w:val="00FA7952"/>
    <w:rsid w:val="00FB0A7D"/>
    <w:rsid w:val="00FB1634"/>
    <w:rsid w:val="00FB1E01"/>
    <w:rsid w:val="00FB1E5F"/>
    <w:rsid w:val="00FB2652"/>
    <w:rsid w:val="00FB2AD4"/>
    <w:rsid w:val="00FB3234"/>
    <w:rsid w:val="00FB3A12"/>
    <w:rsid w:val="00FB4561"/>
    <w:rsid w:val="00FB48BB"/>
    <w:rsid w:val="00FB6577"/>
    <w:rsid w:val="00FB720A"/>
    <w:rsid w:val="00FB746F"/>
    <w:rsid w:val="00FB7625"/>
    <w:rsid w:val="00FB771B"/>
    <w:rsid w:val="00FB7F3D"/>
    <w:rsid w:val="00FC0343"/>
    <w:rsid w:val="00FC0D5F"/>
    <w:rsid w:val="00FC1085"/>
    <w:rsid w:val="00FC1184"/>
    <w:rsid w:val="00FC2BBC"/>
    <w:rsid w:val="00FC2E5B"/>
    <w:rsid w:val="00FC391C"/>
    <w:rsid w:val="00FC3A97"/>
    <w:rsid w:val="00FC46ED"/>
    <w:rsid w:val="00FC5A2A"/>
    <w:rsid w:val="00FC5D79"/>
    <w:rsid w:val="00FC5D8B"/>
    <w:rsid w:val="00FC5DBD"/>
    <w:rsid w:val="00FC5EC1"/>
    <w:rsid w:val="00FC63C2"/>
    <w:rsid w:val="00FC65D4"/>
    <w:rsid w:val="00FC71BE"/>
    <w:rsid w:val="00FD0071"/>
    <w:rsid w:val="00FD0B99"/>
    <w:rsid w:val="00FD0FE9"/>
    <w:rsid w:val="00FD1375"/>
    <w:rsid w:val="00FD1437"/>
    <w:rsid w:val="00FD1499"/>
    <w:rsid w:val="00FD14D2"/>
    <w:rsid w:val="00FD3A93"/>
    <w:rsid w:val="00FD3F39"/>
    <w:rsid w:val="00FD4374"/>
    <w:rsid w:val="00FD4A62"/>
    <w:rsid w:val="00FD5097"/>
    <w:rsid w:val="00FD5414"/>
    <w:rsid w:val="00FD61C7"/>
    <w:rsid w:val="00FD6E9B"/>
    <w:rsid w:val="00FD7847"/>
    <w:rsid w:val="00FD7AF2"/>
    <w:rsid w:val="00FD7E94"/>
    <w:rsid w:val="00FE003F"/>
    <w:rsid w:val="00FE01A9"/>
    <w:rsid w:val="00FE022E"/>
    <w:rsid w:val="00FE0320"/>
    <w:rsid w:val="00FE08FF"/>
    <w:rsid w:val="00FE117F"/>
    <w:rsid w:val="00FE1DE4"/>
    <w:rsid w:val="00FE241B"/>
    <w:rsid w:val="00FE2489"/>
    <w:rsid w:val="00FE26B2"/>
    <w:rsid w:val="00FE2ABC"/>
    <w:rsid w:val="00FE3047"/>
    <w:rsid w:val="00FE3084"/>
    <w:rsid w:val="00FE379F"/>
    <w:rsid w:val="00FE3A80"/>
    <w:rsid w:val="00FE3CAF"/>
    <w:rsid w:val="00FE3E61"/>
    <w:rsid w:val="00FE3E92"/>
    <w:rsid w:val="00FE582B"/>
    <w:rsid w:val="00FE5B61"/>
    <w:rsid w:val="00FE64EE"/>
    <w:rsid w:val="00FF05E8"/>
    <w:rsid w:val="00FF0BD8"/>
    <w:rsid w:val="00FF0CDA"/>
    <w:rsid w:val="00FF12D1"/>
    <w:rsid w:val="00FF219B"/>
    <w:rsid w:val="00FF2310"/>
    <w:rsid w:val="00FF2637"/>
    <w:rsid w:val="00FF2A1C"/>
    <w:rsid w:val="00FF3241"/>
    <w:rsid w:val="00FF460E"/>
    <w:rsid w:val="00FF574C"/>
    <w:rsid w:val="00FF5954"/>
    <w:rsid w:val="00FF5FB9"/>
    <w:rsid w:val="00FF6266"/>
    <w:rsid w:val="00FF63FF"/>
    <w:rsid w:val="00FF655D"/>
    <w:rsid w:val="00FF6BE8"/>
    <w:rsid w:val="00FF6C51"/>
    <w:rsid w:val="00FF71B5"/>
    <w:rsid w:val="03894016"/>
    <w:rsid w:val="15212F66"/>
    <w:rsid w:val="1A1577F3"/>
    <w:rsid w:val="2374726F"/>
    <w:rsid w:val="777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 fillcolor="white">
      <v:fill color="white"/>
    </o:shapedefaults>
    <o:shapelayout v:ext="edit">
      <o:idmap v:ext="edit" data="1"/>
    </o:shapelayout>
  </w:shapeDefaults>
  <w:decimalSymbol w:val="."/>
  <w:listSeparator w:val=","/>
  <w14:docId w14:val="504FB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 w:line="276" w:lineRule="auto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Pr>
      <w:sz w:val="20"/>
      <w:szCs w:val="20"/>
    </w:rPr>
  </w:style>
  <w:style w:type="paragraph" w:styleId="Footer">
    <w:name w:val="footer"/>
    <w:link w:val="FooterChar"/>
    <w:uiPriority w:val="99"/>
    <w:qFormat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eastAsia="en-AU"/>
    </w:rPr>
  </w:style>
  <w:style w:type="paragraph" w:styleId="FootnoteText">
    <w:name w:val="footnote text"/>
    <w:link w:val="FootnoteTextChar"/>
    <w:uiPriority w:val="99"/>
    <w:qFormat/>
    <w:rPr>
      <w:rFonts w:ascii="Calibri" w:eastAsia="Calibri" w:hAnsi="Calibri" w:cs="Calibri"/>
      <w:color w:val="000000"/>
      <w:u w:color="000000"/>
      <w:lang w:eastAsia="en-AU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Hyperlink">
    <w:name w:val="Hyperlink"/>
    <w:qFormat/>
    <w:rPr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">
    <w:name w:val="En-tête"/>
    <w:qFormat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eastAsia="en-AU"/>
    </w:rPr>
  </w:style>
  <w:style w:type="character" w:customStyle="1" w:styleId="Lien">
    <w:name w:val="Lien"/>
    <w:qFormat/>
    <w:rPr>
      <w:color w:val="0563C1"/>
      <w:u w:val="single" w:color="0563C1"/>
    </w:rPr>
  </w:style>
  <w:style w:type="character" w:customStyle="1" w:styleId="Hyperlink0">
    <w:name w:val="Hyperlink.0"/>
    <w:basedOn w:val="Lien"/>
    <w:rPr>
      <w:rFonts w:ascii="Garamond" w:eastAsia="Garamond" w:hAnsi="Garamond" w:cs="Garamond"/>
      <w:color w:val="0563C1"/>
      <w:sz w:val="20"/>
      <w:szCs w:val="20"/>
      <w:u w:val="single" w:color="0563C1"/>
    </w:rPr>
  </w:style>
  <w:style w:type="paragraph" w:customStyle="1" w:styleId="Corps">
    <w:name w:val="Corps"/>
    <w:qFormat/>
    <w:rPr>
      <w:rFonts w:ascii="Calibri" w:eastAsia="Calibri" w:hAnsi="Calibri" w:cs="Calibri"/>
      <w:color w:val="000000"/>
      <w:sz w:val="22"/>
      <w:szCs w:val="22"/>
      <w:u w:color="000000"/>
      <w:lang w:eastAsia="en-AU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lang w:eastAsia="en-US"/>
    </w:rPr>
  </w:style>
  <w:style w:type="paragraph" w:styleId="NoSpacing">
    <w:name w:val="No Spacing"/>
    <w:uiPriority w:val="1"/>
    <w:qFormat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Calibri" w:eastAsia="Calibri" w:hAnsi="Calibri" w:cs="Calibri"/>
      <w:color w:val="000000"/>
      <w:u w:color="000000"/>
    </w:rPr>
  </w:style>
  <w:style w:type="paragraph" w:customStyle="1" w:styleId="Revision1">
    <w:name w:val="Revision1"/>
    <w:hidden/>
    <w:uiPriority w:val="99"/>
    <w:semiHidden/>
    <w:qFormat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AU"/>
    </w:rPr>
  </w:style>
  <w:style w:type="character" w:customStyle="1" w:styleId="A12">
    <w:name w:val="A12"/>
    <w:uiPriority w:val="99"/>
    <w:qFormat/>
    <w:rPr>
      <w:color w:val="000000"/>
      <w:sz w:val="23"/>
      <w:szCs w:val="23"/>
      <w:u w:val="single"/>
    </w:rPr>
  </w:style>
  <w:style w:type="character" w:customStyle="1" w:styleId="A10">
    <w:name w:val="A10"/>
    <w:uiPriority w:val="99"/>
    <w:qFormat/>
    <w:rPr>
      <w:color w:val="000000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customStyle="1" w:styleId="Level1">
    <w:name w:val="Level 1"/>
    <w:basedOn w:val="Normal"/>
    <w:uiPriority w:val="99"/>
    <w:qFormat/>
    <w:pPr>
      <w:spacing w:after="240"/>
      <w:ind w:left="850" w:hanging="850"/>
      <w:jc w:val="both"/>
    </w:pPr>
    <w:rPr>
      <w:rFonts w:ascii="Arial" w:eastAsia="Calibri" w:hAnsi="Arial" w:cs="Arial"/>
      <w:sz w:val="20"/>
      <w:szCs w:val="20"/>
      <w:lang w:eastAsia="en-GB"/>
    </w:rPr>
  </w:style>
  <w:style w:type="table" w:customStyle="1" w:styleId="TableGrid1">
    <w:name w:val="Table Grid1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i">
    <w:name w:val="Normaali"/>
    <w:qFormat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m5990535028994988042msolistparagraph">
    <w:name w:val="m_5990535028994988042msolistparagraph"/>
    <w:basedOn w:val="Normal"/>
    <w:qFormat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o">
    <w:name w:val="ho"/>
    <w:basedOn w:val="DefaultParagraphFont"/>
    <w:qFormat/>
  </w:style>
  <w:style w:type="character" w:customStyle="1" w:styleId="qu">
    <w:name w:val="qu"/>
    <w:basedOn w:val="DefaultParagraphFont"/>
    <w:qFormat/>
  </w:style>
  <w:style w:type="character" w:customStyle="1" w:styleId="gd">
    <w:name w:val="gd"/>
    <w:basedOn w:val="DefaultParagraphFont"/>
    <w:qFormat/>
  </w:style>
  <w:style w:type="character" w:customStyle="1" w:styleId="go">
    <w:name w:val="go"/>
    <w:basedOn w:val="DefaultParagraphFont"/>
    <w:qFormat/>
  </w:style>
  <w:style w:type="character" w:customStyle="1" w:styleId="g3">
    <w:name w:val="g3"/>
    <w:basedOn w:val="DefaultParagraphFont"/>
    <w:qFormat/>
  </w:style>
  <w:style w:type="character" w:customStyle="1" w:styleId="hb">
    <w:name w:val="hb"/>
    <w:basedOn w:val="DefaultParagraphFont"/>
    <w:qFormat/>
  </w:style>
  <w:style w:type="character" w:customStyle="1" w:styleId="g2">
    <w:name w:val="g2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2">
    <w:name w:val="Revision2"/>
    <w:hidden/>
    <w:uiPriority w:val="99"/>
    <w:semiHidden/>
    <w:pPr>
      <w:spacing w:after="0" w:line="240" w:lineRule="auto"/>
    </w:pPr>
    <w:rPr>
      <w:sz w:val="24"/>
      <w:szCs w:val="24"/>
      <w:lang w:eastAsia="en-US"/>
    </w:rPr>
  </w:style>
  <w:style w:type="table" w:customStyle="1" w:styleId="TableGrid2">
    <w:name w:val="Table Grid2"/>
    <w:basedOn w:val="TableNormal"/>
    <w:uiPriority w:val="39"/>
    <w:pPr>
      <w:spacing w:after="0" w:line="240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8620D45F-6D0F-4646-8B09-F7C456D57269@fios-router.home" TargetMode="External"/><Relationship Id="rId22" Type="http://schemas.microsoft.com/office/2007/relationships/hdphoto" Target="media/hdphoto1.wdp"/><Relationship Id="rId27" Type="http://schemas.openxmlformats.org/officeDocument/2006/relationships/image" Target="media/image9.png"/><Relationship Id="rId30" Type="http://schemas.openxmlformats.org/officeDocument/2006/relationships/header" Target="header3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B61365C74744C99E6BB40A43DFB2A" ma:contentTypeVersion="12" ma:contentTypeDescription="Create a new document." ma:contentTypeScope="" ma:versionID="fa6d0df150d86c893014a0b16c5783a9">
  <xsd:schema xmlns:xsd="http://www.w3.org/2001/XMLSchema" xmlns:xs="http://www.w3.org/2001/XMLSchema" xmlns:p="http://schemas.microsoft.com/office/2006/metadata/properties" xmlns:ns1="http://schemas.microsoft.com/sharepoint/v3" xmlns:ns3="be5a73b6-5166-4a3e-b3d0-3966c8bac216" targetNamespace="http://schemas.microsoft.com/office/2006/metadata/properties" ma:root="true" ma:fieldsID="9a34b35cd345eb80c43133f31a75f2c1" ns1:_="" ns3:_="">
    <xsd:import namespace="http://schemas.microsoft.com/sharepoint/v3"/>
    <xsd:import namespace="be5a73b6-5166-4a3e-b3d0-3966c8bac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a73b6-5166-4a3e-b3d0-3966c8bac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60"/>
    <customShpInfo spid="_x0000_s1026" textRotate="1"/>
    <customShpInfo spid="_x0000_s2063"/>
    <customShpInfo spid="_x0000_s2062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5BA5-A327-40C8-BFDD-B732E78D70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2C7F5C-5A0F-408B-88E1-F72C606C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a73b6-5166-4a3e-b3d0-3966c8bac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72FDA-EAAB-4AE9-BF18-6306D4FFA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B8F953E-AFEE-4A99-85A4-2C4D20A8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7276</Words>
  <Characters>41476</Characters>
  <Application>Microsoft Office Word</Application>
  <DocSecurity>0</DocSecurity>
  <Lines>345</Lines>
  <Paragraphs>97</Paragraphs>
  <ScaleCrop>false</ScaleCrop>
  <LinksUpToDate>false</LinksUpToDate>
  <CharactersWithSpaces>48655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2020-03-12T11:01:00Z</cp:lastPrinted>
  <dcterms:created xsi:type="dcterms:W3CDTF">2020-05-20T15:35:00Z</dcterms:created>
  <dcterms:modified xsi:type="dcterms:W3CDTF">2020-05-22T12:04:00Z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0x010100946B61365C74744C99E6BB40A43DFB2A</vt:lpwstr>
  </property>
  <property fmtid="{D5CDD505-2E9C-101B-9397-08002B2CF9AE}" pid="3" name="KSOProductBuildVer">
    <vt:lpwstr>1033-11.2.0.9327</vt:lpwstr>
  </property>
</Properties>
</file>